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48" w:rsidRDefault="00405448">
      <w:pPr>
        <w:spacing w:before="5" w:line="100" w:lineRule="exact"/>
        <w:rPr>
          <w:sz w:val="10"/>
          <w:szCs w:val="10"/>
        </w:rPr>
      </w:pPr>
    </w:p>
    <w:p w:rsidR="008F7C6A" w:rsidRDefault="008F7C6A">
      <w:pPr>
        <w:pStyle w:val="Titolo1"/>
        <w:spacing w:before="70" w:line="266" w:lineRule="exact"/>
        <w:ind w:left="401" w:right="436"/>
        <w:rPr>
          <w:color w:val="001F5F"/>
          <w:spacing w:val="-2"/>
        </w:rPr>
      </w:pPr>
    </w:p>
    <w:p w:rsidR="002D7A8F" w:rsidRDefault="002D7A8F" w:rsidP="00561B53">
      <w:pPr>
        <w:ind w:right="30"/>
        <w:jc w:val="center"/>
        <w:rPr>
          <w:rFonts w:ascii="Verdana" w:eastAsia="Verdana" w:hAnsi="Verdana"/>
          <w:b/>
          <w:bCs/>
          <w:color w:val="001F5F"/>
          <w:spacing w:val="-2"/>
        </w:rPr>
      </w:pPr>
      <w:r>
        <w:rPr>
          <w:rFonts w:ascii="Verdana" w:eastAsia="Verdana" w:hAnsi="Verdana"/>
          <w:b/>
          <w:bCs/>
          <w:color w:val="001F5F"/>
          <w:spacing w:val="-2"/>
        </w:rPr>
        <w:t xml:space="preserve">Call for Staff Mobility </w:t>
      </w:r>
    </w:p>
    <w:p w:rsidR="002D7A8F" w:rsidRDefault="002D7A8F" w:rsidP="00561B53">
      <w:pPr>
        <w:ind w:right="30"/>
        <w:jc w:val="center"/>
        <w:rPr>
          <w:rFonts w:ascii="Verdana" w:eastAsia="Verdana" w:hAnsi="Verdana"/>
          <w:b/>
          <w:bCs/>
          <w:color w:val="001F5F"/>
          <w:spacing w:val="-2"/>
        </w:rPr>
      </w:pPr>
    </w:p>
    <w:p w:rsidR="00561B53" w:rsidRPr="00561B53" w:rsidRDefault="00561B53" w:rsidP="00561B53">
      <w:pPr>
        <w:ind w:right="30"/>
        <w:jc w:val="center"/>
        <w:rPr>
          <w:rFonts w:ascii="Verdana" w:eastAsia="Verdana" w:hAnsi="Verdana"/>
          <w:b/>
          <w:bCs/>
          <w:color w:val="001F5F"/>
          <w:spacing w:val="-2"/>
        </w:rPr>
      </w:pPr>
      <w:r w:rsidRPr="00561B53">
        <w:rPr>
          <w:rFonts w:ascii="Verdana" w:eastAsia="Verdana" w:hAnsi="Verdana"/>
          <w:b/>
          <w:bCs/>
          <w:color w:val="001F5F"/>
          <w:spacing w:val="-2"/>
        </w:rPr>
        <w:t xml:space="preserve">PNRR-TNE International Mobility </w:t>
      </w:r>
      <w:proofErr w:type="spellStart"/>
      <w:r w:rsidRPr="00561B53">
        <w:rPr>
          <w:rFonts w:ascii="Verdana" w:eastAsia="Verdana" w:hAnsi="Verdana"/>
          <w:b/>
          <w:bCs/>
          <w:color w:val="001F5F"/>
          <w:spacing w:val="-2"/>
        </w:rPr>
        <w:t>Programme</w:t>
      </w:r>
      <w:proofErr w:type="spellEnd"/>
      <w:r w:rsidRPr="00561B53">
        <w:rPr>
          <w:rFonts w:ascii="Verdana" w:eastAsia="Verdana" w:hAnsi="Verdana"/>
          <w:b/>
          <w:bCs/>
          <w:color w:val="001F5F"/>
          <w:spacing w:val="-2"/>
        </w:rPr>
        <w:t xml:space="preserve"> - Health Education and Advanced Learning Through Collaboration, Opportunities, Networking, and Educational Connections in Balkans and Asian Countries</w:t>
      </w:r>
    </w:p>
    <w:p w:rsidR="00561B53" w:rsidRPr="00561B53" w:rsidRDefault="00561B53" w:rsidP="00561B53">
      <w:pPr>
        <w:ind w:right="30"/>
        <w:jc w:val="center"/>
        <w:rPr>
          <w:rFonts w:ascii="Verdana" w:eastAsia="Verdana" w:hAnsi="Verdana"/>
          <w:b/>
          <w:bCs/>
          <w:color w:val="001F5F"/>
          <w:spacing w:val="-2"/>
        </w:rPr>
      </w:pPr>
      <w:r w:rsidRPr="00561B53">
        <w:rPr>
          <w:rFonts w:ascii="Verdana" w:eastAsia="Verdana" w:hAnsi="Verdana"/>
          <w:b/>
          <w:bCs/>
          <w:color w:val="001F5F"/>
          <w:spacing w:val="-2"/>
        </w:rPr>
        <w:t>(Health Connect)</w:t>
      </w:r>
    </w:p>
    <w:p w:rsidR="00405448" w:rsidRDefault="00561B53" w:rsidP="00561B53">
      <w:pPr>
        <w:ind w:right="30"/>
        <w:jc w:val="center"/>
        <w:rPr>
          <w:rFonts w:ascii="Verdana" w:eastAsia="Verdana" w:hAnsi="Verdana" w:cs="Verdana"/>
        </w:rPr>
      </w:pPr>
      <w:r w:rsidRPr="00561B53">
        <w:rPr>
          <w:rFonts w:ascii="Verdana" w:eastAsia="Verdana" w:hAnsi="Verdana"/>
          <w:b/>
          <w:bCs/>
          <w:color w:val="001F5F"/>
          <w:spacing w:val="-2"/>
        </w:rPr>
        <w:t>Project Proposal TNE23-00059 – CUP F91B24000320006</w:t>
      </w:r>
    </w:p>
    <w:p w:rsidR="00405448" w:rsidRDefault="00405448">
      <w:pPr>
        <w:spacing w:before="6" w:line="190" w:lineRule="exact"/>
        <w:rPr>
          <w:sz w:val="19"/>
          <w:szCs w:val="19"/>
        </w:rPr>
      </w:pPr>
    </w:p>
    <w:p w:rsidR="00405448" w:rsidRDefault="00405448">
      <w:pPr>
        <w:spacing w:line="200" w:lineRule="exact"/>
        <w:rPr>
          <w:sz w:val="20"/>
          <w:szCs w:val="20"/>
        </w:rPr>
      </w:pPr>
    </w:p>
    <w:p w:rsidR="00255C47" w:rsidRDefault="002F3B02" w:rsidP="002F3B02">
      <w:pPr>
        <w:pStyle w:val="Corpotesto"/>
        <w:ind w:left="0" w:firstLine="0"/>
      </w:pPr>
      <w:r w:rsidRPr="002F3B02">
        <w:t>A selection process is announced for the assignment of mobility grants for study, internships, and thesis research at the partner universities of the PNRR/TNE Health Connect Project (CUP F91B24000320006).</w:t>
      </w:r>
    </w:p>
    <w:p w:rsidR="002F3B02" w:rsidRDefault="002F3B02" w:rsidP="002F3B02">
      <w:pPr>
        <w:pStyle w:val="Corpotesto"/>
        <w:ind w:left="0" w:firstLine="0"/>
      </w:pPr>
      <w:r w:rsidRPr="002F3B02">
        <w:br/>
        <w:t xml:space="preserve">The mobility must be completed by </w:t>
      </w:r>
      <w:r w:rsidRPr="00255C47">
        <w:rPr>
          <w:b/>
        </w:rPr>
        <w:t>March 31, 2026</w:t>
      </w:r>
      <w:r w:rsidRPr="002F3B02">
        <w:t xml:space="preserve">. </w:t>
      </w:r>
    </w:p>
    <w:p w:rsidR="002F3B02" w:rsidRPr="002F3B02" w:rsidRDefault="002F3B02" w:rsidP="002F3B02">
      <w:pPr>
        <w:pStyle w:val="Corpotesto"/>
        <w:ind w:left="0" w:firstLine="0"/>
      </w:pPr>
    </w:p>
    <w:p w:rsidR="00AC7B3C" w:rsidRPr="00AC7B3C" w:rsidRDefault="002F3B02" w:rsidP="00AC7B3C">
      <w:pPr>
        <w:pStyle w:val="Titolo1"/>
      </w:pPr>
      <w:r w:rsidRPr="002F3B02">
        <w:rPr>
          <w:lang w:eastAsia="it-IT"/>
        </w:rPr>
        <w:t xml:space="preserve">1 - </w:t>
      </w:r>
      <w:r w:rsidR="00AC7B3C" w:rsidRPr="00AC7B3C">
        <w:t xml:space="preserve">Duration of Mobility and Eligible Activities </w:t>
      </w:r>
    </w:p>
    <w:p w:rsidR="002F3B02" w:rsidRDefault="002F3B02" w:rsidP="00255C47">
      <w:pPr>
        <w:pStyle w:val="Titolo1"/>
        <w:rPr>
          <w:lang w:eastAsia="it-IT"/>
        </w:rPr>
      </w:pPr>
    </w:p>
    <w:p w:rsidR="00AC7B3C" w:rsidRDefault="00AC7B3C" w:rsidP="00AC7B3C">
      <w:pPr>
        <w:pStyle w:val="Corpotesto"/>
        <w:ind w:left="0" w:firstLine="0"/>
        <w:rPr>
          <w:rFonts w:eastAsia="Times New Roman"/>
          <w:lang w:eastAsia="it-IT"/>
        </w:rPr>
      </w:pPr>
      <w:r w:rsidRPr="00AC7B3C">
        <w:rPr>
          <w:rFonts w:eastAsia="Times New Roman"/>
          <w:lang w:eastAsia="it-IT"/>
        </w:rPr>
        <w:t>Mobility for teaching or training staff must last a minimum of 5 effective days and a maximum of 15 days, excluding travel days.</w:t>
      </w:r>
      <w:r>
        <w:rPr>
          <w:rFonts w:eastAsia="Times New Roman"/>
          <w:lang w:eastAsia="it-IT"/>
        </w:rPr>
        <w:t xml:space="preserve"> </w:t>
      </w:r>
      <w:r w:rsidRPr="00AC7B3C">
        <w:rPr>
          <w:rFonts w:eastAsia="Times New Roman"/>
          <w:lang w:eastAsia="it-IT"/>
        </w:rPr>
        <w:t>The mobility periods must be agreed upon with the host universities.</w:t>
      </w:r>
      <w:r>
        <w:rPr>
          <w:rFonts w:eastAsia="Times New Roman"/>
          <w:lang w:eastAsia="it-IT"/>
        </w:rPr>
        <w:t xml:space="preserve"> </w:t>
      </w:r>
    </w:p>
    <w:p w:rsidR="00AC7B3C" w:rsidRDefault="00AC7B3C" w:rsidP="00AC7B3C">
      <w:pPr>
        <w:pStyle w:val="Corpotesto"/>
        <w:ind w:left="0" w:firstLine="0"/>
        <w:rPr>
          <w:rFonts w:eastAsia="Times New Roman"/>
          <w:lang w:eastAsia="it-IT"/>
        </w:rPr>
      </w:pPr>
    </w:p>
    <w:p w:rsidR="00AC7B3C" w:rsidRPr="00AC7B3C" w:rsidRDefault="00AC7B3C" w:rsidP="00AC7B3C">
      <w:pPr>
        <w:pStyle w:val="Corpotesto"/>
        <w:ind w:left="0" w:firstLine="0"/>
        <w:rPr>
          <w:rFonts w:eastAsia="Times New Roman"/>
          <w:lang w:eastAsia="it-IT"/>
        </w:rPr>
      </w:pPr>
      <w:r w:rsidRPr="00E2024F">
        <w:rPr>
          <w:rFonts w:eastAsia="Times New Roman"/>
          <w:u w:val="single"/>
          <w:lang w:eastAsia="it-IT"/>
        </w:rPr>
        <w:t>Mobility for academic staff for research or teaching</w:t>
      </w:r>
      <w:r w:rsidRPr="00AC7B3C">
        <w:rPr>
          <w:rFonts w:eastAsia="Times New Roman"/>
          <w:lang w:eastAsia="it-IT"/>
        </w:rPr>
        <w:t xml:space="preserve"> (Staff Mobility for Researching or Teaching): </w:t>
      </w:r>
    </w:p>
    <w:p w:rsidR="00AC7B3C" w:rsidRPr="00AC7B3C" w:rsidRDefault="00AC7B3C" w:rsidP="00AC7B3C">
      <w:pPr>
        <w:pStyle w:val="Corpotesto"/>
        <w:ind w:left="0" w:firstLine="0"/>
        <w:jc w:val="left"/>
        <w:rPr>
          <w:rFonts w:eastAsia="Times New Roman"/>
          <w:lang w:eastAsia="it-IT"/>
        </w:rPr>
      </w:pPr>
      <w:r w:rsidRPr="00AC7B3C">
        <w:rPr>
          <w:rFonts w:eastAsia="Times New Roman"/>
          <w:lang w:eastAsia="it-IT"/>
        </w:rPr>
        <w:t>- Mobility for teaching activities by faculty members of partner universities;</w:t>
      </w:r>
      <w:r w:rsidRPr="00AC7B3C">
        <w:rPr>
          <w:rFonts w:eastAsia="Times New Roman"/>
          <w:lang w:eastAsia="it-IT"/>
        </w:rPr>
        <w:br/>
        <w:t xml:space="preserve">- Mobility for research activities by researchers and faculty members of partner universities. </w:t>
      </w:r>
    </w:p>
    <w:p w:rsidR="00AC7B3C" w:rsidRDefault="00AC7B3C" w:rsidP="00AC7B3C">
      <w:pPr>
        <w:pStyle w:val="Corpotesto"/>
        <w:ind w:left="0" w:firstLine="0"/>
        <w:jc w:val="left"/>
        <w:rPr>
          <w:rFonts w:eastAsia="Times New Roman"/>
          <w:lang w:eastAsia="it-IT"/>
        </w:rPr>
      </w:pPr>
    </w:p>
    <w:p w:rsidR="00AC7B3C" w:rsidRPr="00AC7B3C" w:rsidRDefault="00AC7B3C" w:rsidP="00AC7B3C">
      <w:pPr>
        <w:pStyle w:val="Corpotesto"/>
        <w:ind w:left="0" w:firstLine="0"/>
        <w:jc w:val="left"/>
        <w:rPr>
          <w:rFonts w:eastAsia="Times New Roman"/>
          <w:lang w:eastAsia="it-IT"/>
        </w:rPr>
      </w:pPr>
      <w:r w:rsidRPr="00E2024F">
        <w:rPr>
          <w:rFonts w:eastAsia="Times New Roman"/>
          <w:u w:val="single"/>
          <w:lang w:eastAsia="it-IT"/>
        </w:rPr>
        <w:t>Mobility for staff for training</w:t>
      </w:r>
      <w:r w:rsidRPr="00AC7B3C">
        <w:rPr>
          <w:rFonts w:eastAsia="Times New Roman"/>
          <w:lang w:eastAsia="it-IT"/>
        </w:rPr>
        <w:t xml:space="preserve"> (Staff Mobility for Training and joint programs):</w:t>
      </w:r>
      <w:r w:rsidRPr="00AC7B3C">
        <w:rPr>
          <w:rFonts w:eastAsia="Times New Roman"/>
          <w:lang w:eastAsia="it-IT"/>
        </w:rPr>
        <w:br/>
        <w:t xml:space="preserve">- Mobility aimed at professional development for teachers and staff. </w:t>
      </w:r>
    </w:p>
    <w:p w:rsidR="00AC7B3C" w:rsidRDefault="00AC7B3C" w:rsidP="00AC7B3C">
      <w:pPr>
        <w:pStyle w:val="Corpotesto"/>
        <w:ind w:left="0" w:firstLine="0"/>
        <w:rPr>
          <w:rFonts w:eastAsia="Times New Roman"/>
          <w:lang w:eastAsia="it-IT"/>
        </w:rPr>
      </w:pPr>
    </w:p>
    <w:p w:rsidR="00AC7B3C" w:rsidRDefault="00AC7B3C" w:rsidP="00AC7B3C">
      <w:pPr>
        <w:pStyle w:val="Corpotesto"/>
        <w:ind w:left="0" w:firstLine="0"/>
        <w:rPr>
          <w:rFonts w:eastAsia="Times New Roman"/>
          <w:lang w:eastAsia="it-IT"/>
        </w:rPr>
      </w:pPr>
      <w:r w:rsidRPr="00AC7B3C">
        <w:rPr>
          <w:rFonts w:eastAsia="Times New Roman"/>
          <w:lang w:eastAsia="it-IT"/>
        </w:rPr>
        <w:t xml:space="preserve">This may include training events abroad (excluding conferences), periods of job shadowing/observation/training at a partner university and projects for the development of joint programs with partner Universities. </w:t>
      </w:r>
    </w:p>
    <w:p w:rsidR="00AC7B3C" w:rsidRDefault="00AC7B3C" w:rsidP="00AC7B3C">
      <w:pPr>
        <w:pStyle w:val="Corpotesto"/>
        <w:ind w:left="0" w:firstLine="0"/>
        <w:rPr>
          <w:rFonts w:eastAsia="Times New Roman"/>
          <w:lang w:eastAsia="it-IT"/>
        </w:rPr>
      </w:pPr>
    </w:p>
    <w:p w:rsidR="00AC7B3C" w:rsidRDefault="00AC7B3C" w:rsidP="00AC7B3C">
      <w:pPr>
        <w:pStyle w:val="Corpotesto"/>
        <w:ind w:left="0" w:firstLine="0"/>
        <w:rPr>
          <w:rFonts w:eastAsia="Times New Roman"/>
          <w:lang w:eastAsia="it-IT"/>
        </w:rPr>
      </w:pPr>
      <w:r>
        <w:rPr>
          <w:rFonts w:eastAsia="Times New Roman"/>
          <w:lang w:eastAsia="it-IT"/>
        </w:rPr>
        <w:t>The following fields are allowed:</w:t>
      </w:r>
    </w:p>
    <w:p w:rsidR="00AC7B3C" w:rsidRDefault="00AC7B3C" w:rsidP="00AC7B3C">
      <w:pPr>
        <w:pStyle w:val="Corpotesto"/>
        <w:ind w:left="0" w:firstLine="0"/>
        <w:rPr>
          <w:rFonts w:eastAsia="Times New Roman"/>
          <w:lang w:eastAsia="it-IT"/>
        </w:rPr>
      </w:pPr>
    </w:p>
    <w:p w:rsidR="00AC7B3C" w:rsidRPr="00710C12" w:rsidRDefault="00AC7B3C" w:rsidP="00AC7B3C">
      <w:pPr>
        <w:pStyle w:val="Corpotesto"/>
        <w:rPr>
          <w:rFonts w:eastAsia="Times New Roman"/>
          <w:lang w:eastAsia="it-IT"/>
        </w:rPr>
      </w:pPr>
      <w:r w:rsidRPr="00710C12">
        <w:rPr>
          <w:rFonts w:eastAsia="Times New Roman"/>
          <w:b/>
          <w:bCs/>
          <w:lang w:eastAsia="it-IT"/>
        </w:rPr>
        <w:t>WP2: Artificial Intelligence and Advanced Engineering Tools Applied to Medicine</w:t>
      </w:r>
      <w:r w:rsidRPr="00710C12">
        <w:rPr>
          <w:rFonts w:eastAsia="Times New Roman"/>
          <w:lang w:eastAsia="it-IT"/>
        </w:rPr>
        <w:t>, which includes:</w:t>
      </w:r>
    </w:p>
    <w:p w:rsidR="00AC7B3C" w:rsidRPr="00710C12" w:rsidRDefault="00AC7B3C" w:rsidP="00AC7B3C">
      <w:pPr>
        <w:pStyle w:val="Corpotesto"/>
        <w:numPr>
          <w:ilvl w:val="0"/>
          <w:numId w:val="7"/>
        </w:numPr>
        <w:rPr>
          <w:rFonts w:eastAsia="Times New Roman"/>
          <w:lang w:eastAsia="it-IT"/>
        </w:rPr>
      </w:pPr>
      <w:r w:rsidRPr="00710C12">
        <w:rPr>
          <w:rFonts w:eastAsia="Times New Roman"/>
          <w:lang w:eastAsia="it-IT"/>
        </w:rPr>
        <w:t>AI, Augmented and Virtual Reality (AVR), and Big Data for Healthcare (HC) management, efficient decision-making, and Digital Health (DH)</w:t>
      </w:r>
    </w:p>
    <w:p w:rsidR="00AC7B3C" w:rsidRPr="00710C12" w:rsidRDefault="00AC7B3C" w:rsidP="00AC7B3C">
      <w:pPr>
        <w:pStyle w:val="Corpotesto"/>
        <w:numPr>
          <w:ilvl w:val="0"/>
          <w:numId w:val="7"/>
        </w:numPr>
        <w:rPr>
          <w:rFonts w:eastAsia="Times New Roman"/>
          <w:lang w:eastAsia="it-IT"/>
        </w:rPr>
      </w:pPr>
      <w:r w:rsidRPr="00710C12">
        <w:rPr>
          <w:rFonts w:eastAsia="Times New Roman"/>
          <w:lang w:eastAsia="it-IT"/>
        </w:rPr>
        <w:t>AI and AVR for HC management and efficient decision-making</w:t>
      </w:r>
    </w:p>
    <w:p w:rsidR="00AC7B3C" w:rsidRPr="00710C12" w:rsidRDefault="00AC7B3C" w:rsidP="00AC7B3C">
      <w:pPr>
        <w:pStyle w:val="Corpotesto"/>
        <w:numPr>
          <w:ilvl w:val="0"/>
          <w:numId w:val="7"/>
        </w:numPr>
        <w:rPr>
          <w:rFonts w:eastAsia="Times New Roman"/>
          <w:lang w:eastAsia="it-IT"/>
        </w:rPr>
      </w:pPr>
      <w:r w:rsidRPr="00710C12">
        <w:rPr>
          <w:rFonts w:eastAsia="Times New Roman"/>
          <w:lang w:eastAsia="it-IT"/>
        </w:rPr>
        <w:t>Explainable AI (</w:t>
      </w:r>
      <w:proofErr w:type="spellStart"/>
      <w:r w:rsidRPr="00710C12">
        <w:rPr>
          <w:rFonts w:eastAsia="Times New Roman"/>
          <w:lang w:eastAsia="it-IT"/>
        </w:rPr>
        <w:t>xAI</w:t>
      </w:r>
      <w:proofErr w:type="spellEnd"/>
      <w:r w:rsidRPr="00710C12">
        <w:rPr>
          <w:rFonts w:eastAsia="Times New Roman"/>
          <w:lang w:eastAsia="it-IT"/>
        </w:rPr>
        <w:t>) for HC applications</w:t>
      </w:r>
    </w:p>
    <w:p w:rsidR="00AC7B3C" w:rsidRPr="00710C12" w:rsidRDefault="00AC7B3C" w:rsidP="00AC7B3C">
      <w:pPr>
        <w:pStyle w:val="Corpotesto"/>
        <w:numPr>
          <w:ilvl w:val="0"/>
          <w:numId w:val="7"/>
        </w:numPr>
        <w:rPr>
          <w:rFonts w:eastAsia="Times New Roman"/>
          <w:lang w:val="it-IT" w:eastAsia="it-IT"/>
        </w:rPr>
      </w:pPr>
      <w:r w:rsidRPr="00710C12">
        <w:rPr>
          <w:rFonts w:eastAsia="Times New Roman"/>
          <w:lang w:val="it-IT" w:eastAsia="it-IT"/>
        </w:rPr>
        <w:t>Advanced Machine Learning</w:t>
      </w:r>
    </w:p>
    <w:p w:rsidR="00AC7B3C" w:rsidRPr="00710C12" w:rsidRDefault="00AC7B3C" w:rsidP="00AC7B3C">
      <w:pPr>
        <w:pStyle w:val="Corpotesto"/>
        <w:numPr>
          <w:ilvl w:val="0"/>
          <w:numId w:val="7"/>
        </w:numPr>
        <w:rPr>
          <w:rFonts w:eastAsia="Times New Roman"/>
          <w:lang w:eastAsia="it-IT"/>
        </w:rPr>
      </w:pPr>
      <w:r w:rsidRPr="00710C12">
        <w:rPr>
          <w:rFonts w:eastAsia="Times New Roman"/>
          <w:lang w:eastAsia="it-IT"/>
        </w:rPr>
        <w:t>Simulation tools and materials for Emergency Medicine training</w:t>
      </w:r>
    </w:p>
    <w:p w:rsidR="00AC7B3C" w:rsidRPr="00710C12" w:rsidRDefault="00AC7B3C" w:rsidP="00AC7B3C">
      <w:pPr>
        <w:pStyle w:val="Corpotesto"/>
        <w:numPr>
          <w:ilvl w:val="0"/>
          <w:numId w:val="7"/>
        </w:numPr>
        <w:rPr>
          <w:rFonts w:eastAsia="Times New Roman"/>
          <w:lang w:eastAsia="it-IT"/>
        </w:rPr>
      </w:pPr>
      <w:proofErr w:type="spellStart"/>
      <w:r w:rsidRPr="00710C12">
        <w:rPr>
          <w:rFonts w:eastAsia="Times New Roman"/>
          <w:lang w:eastAsia="it-IT"/>
        </w:rPr>
        <w:t>xAI</w:t>
      </w:r>
      <w:proofErr w:type="spellEnd"/>
      <w:r w:rsidRPr="00710C12">
        <w:rPr>
          <w:rFonts w:eastAsia="Times New Roman"/>
          <w:lang w:eastAsia="it-IT"/>
        </w:rPr>
        <w:t xml:space="preserve"> for </w:t>
      </w:r>
      <w:proofErr w:type="spellStart"/>
      <w:r w:rsidRPr="00710C12">
        <w:rPr>
          <w:rFonts w:eastAsia="Times New Roman"/>
          <w:lang w:eastAsia="it-IT"/>
        </w:rPr>
        <w:t>Biosignals</w:t>
      </w:r>
      <w:proofErr w:type="spellEnd"/>
      <w:r w:rsidRPr="00710C12">
        <w:rPr>
          <w:rFonts w:eastAsia="Times New Roman"/>
          <w:lang w:eastAsia="it-IT"/>
        </w:rPr>
        <w:t xml:space="preserve"> and Biomedical Images</w:t>
      </w:r>
    </w:p>
    <w:p w:rsidR="00AC7B3C" w:rsidRPr="00710C12" w:rsidRDefault="00AC7B3C" w:rsidP="00AC7B3C">
      <w:pPr>
        <w:pStyle w:val="Corpotesto"/>
        <w:numPr>
          <w:ilvl w:val="0"/>
          <w:numId w:val="7"/>
        </w:numPr>
        <w:rPr>
          <w:rFonts w:eastAsia="Times New Roman"/>
          <w:lang w:val="it-IT" w:eastAsia="it-IT"/>
        </w:rPr>
      </w:pPr>
      <w:r w:rsidRPr="00710C12">
        <w:rPr>
          <w:rFonts w:eastAsia="Times New Roman"/>
          <w:lang w:val="it-IT" w:eastAsia="it-IT"/>
        </w:rPr>
        <w:t xml:space="preserve">Smart </w:t>
      </w:r>
      <w:proofErr w:type="spellStart"/>
      <w:r w:rsidRPr="00710C12">
        <w:rPr>
          <w:rFonts w:eastAsia="Times New Roman"/>
          <w:lang w:val="it-IT" w:eastAsia="it-IT"/>
        </w:rPr>
        <w:t>Health</w:t>
      </w:r>
      <w:proofErr w:type="spellEnd"/>
      <w:r w:rsidRPr="00710C12">
        <w:rPr>
          <w:rFonts w:eastAsia="Times New Roman"/>
          <w:lang w:val="it-IT" w:eastAsia="it-IT"/>
        </w:rPr>
        <w:t xml:space="preserve"> Management curricula </w:t>
      </w:r>
      <w:proofErr w:type="spellStart"/>
      <w:r w:rsidRPr="00710C12">
        <w:rPr>
          <w:rFonts w:eastAsia="Times New Roman"/>
          <w:lang w:val="it-IT" w:eastAsia="it-IT"/>
        </w:rPr>
        <w:t>development</w:t>
      </w:r>
      <w:proofErr w:type="spellEnd"/>
    </w:p>
    <w:p w:rsidR="00AC7B3C" w:rsidRPr="00710C12" w:rsidRDefault="00AC7B3C" w:rsidP="00AC7B3C">
      <w:pPr>
        <w:pStyle w:val="Corpotesto"/>
        <w:numPr>
          <w:ilvl w:val="0"/>
          <w:numId w:val="7"/>
        </w:numPr>
        <w:rPr>
          <w:rFonts w:eastAsia="Times New Roman"/>
          <w:lang w:eastAsia="it-IT"/>
        </w:rPr>
      </w:pPr>
      <w:r w:rsidRPr="00710C12">
        <w:rPr>
          <w:rFonts w:eastAsia="Times New Roman"/>
          <w:lang w:eastAsia="it-IT"/>
        </w:rPr>
        <w:t>Development of entrepreneurial skills in HC management</w:t>
      </w:r>
    </w:p>
    <w:p w:rsidR="00AC7B3C" w:rsidRPr="00710C12" w:rsidRDefault="00AC7B3C" w:rsidP="00AC7B3C">
      <w:pPr>
        <w:pStyle w:val="Corpotesto"/>
        <w:numPr>
          <w:ilvl w:val="0"/>
          <w:numId w:val="7"/>
        </w:numPr>
        <w:rPr>
          <w:rFonts w:eastAsia="Times New Roman"/>
          <w:lang w:eastAsia="it-IT"/>
        </w:rPr>
      </w:pPr>
      <w:r w:rsidRPr="00710C12">
        <w:rPr>
          <w:rFonts w:eastAsia="Times New Roman"/>
          <w:lang w:eastAsia="it-IT"/>
        </w:rPr>
        <w:t>Medical and nursing education, biomedical innovations, healthcare technologies, and patient care</w:t>
      </w:r>
    </w:p>
    <w:p w:rsidR="00AC7B3C" w:rsidRPr="00710C12" w:rsidRDefault="00AC7B3C" w:rsidP="00AC7B3C">
      <w:pPr>
        <w:pStyle w:val="Corpotesto"/>
        <w:numPr>
          <w:ilvl w:val="0"/>
          <w:numId w:val="7"/>
        </w:numPr>
        <w:rPr>
          <w:rFonts w:eastAsia="Times New Roman"/>
          <w:lang w:eastAsia="it-IT"/>
        </w:rPr>
      </w:pPr>
      <w:r w:rsidRPr="00710C12">
        <w:rPr>
          <w:rFonts w:eastAsia="Times New Roman"/>
          <w:lang w:eastAsia="it-IT"/>
        </w:rPr>
        <w:t>AI technologies in HC, telehealth technologies, and clinical research</w:t>
      </w:r>
    </w:p>
    <w:p w:rsidR="00AC7B3C" w:rsidRPr="00710C12" w:rsidRDefault="00AC7B3C" w:rsidP="00AC7B3C">
      <w:pPr>
        <w:pStyle w:val="Corpotesto"/>
        <w:numPr>
          <w:ilvl w:val="0"/>
          <w:numId w:val="7"/>
        </w:numPr>
        <w:rPr>
          <w:rFonts w:eastAsia="Times New Roman"/>
          <w:lang w:eastAsia="it-IT"/>
        </w:rPr>
      </w:pPr>
      <w:r w:rsidRPr="00710C12">
        <w:rPr>
          <w:rFonts w:eastAsia="Times New Roman"/>
          <w:lang w:eastAsia="it-IT"/>
        </w:rPr>
        <w:t>Training for citizens and public facilities on organ donation</w:t>
      </w:r>
    </w:p>
    <w:p w:rsidR="00AC7B3C" w:rsidRPr="00710C12" w:rsidRDefault="00AC7B3C" w:rsidP="00AC7B3C">
      <w:pPr>
        <w:pStyle w:val="Corpotesto"/>
        <w:rPr>
          <w:rFonts w:eastAsia="Times New Roman"/>
          <w:b/>
          <w:bCs/>
          <w:lang w:eastAsia="it-IT"/>
        </w:rPr>
      </w:pPr>
    </w:p>
    <w:p w:rsidR="00AC7B3C" w:rsidRPr="00710C12" w:rsidRDefault="00AC7B3C" w:rsidP="00AC7B3C">
      <w:pPr>
        <w:pStyle w:val="Corpotesto"/>
        <w:rPr>
          <w:rFonts w:eastAsia="Times New Roman"/>
          <w:lang w:eastAsia="it-IT"/>
        </w:rPr>
      </w:pPr>
      <w:r w:rsidRPr="00710C12">
        <w:rPr>
          <w:rFonts w:eastAsia="Times New Roman"/>
          <w:b/>
          <w:bCs/>
          <w:lang w:eastAsia="it-IT"/>
        </w:rPr>
        <w:t>WP7: Socio-Cultural-Psychological Health</w:t>
      </w:r>
      <w:r w:rsidRPr="00710C12">
        <w:rPr>
          <w:rFonts w:eastAsia="Times New Roman"/>
          <w:lang w:eastAsia="it-IT"/>
        </w:rPr>
        <w:t>, which includes:</w:t>
      </w:r>
    </w:p>
    <w:p w:rsidR="00AC7B3C" w:rsidRPr="00710C12" w:rsidRDefault="00AC7B3C" w:rsidP="00AC7B3C">
      <w:pPr>
        <w:pStyle w:val="Corpotesto"/>
        <w:numPr>
          <w:ilvl w:val="0"/>
          <w:numId w:val="8"/>
        </w:numPr>
        <w:rPr>
          <w:rFonts w:eastAsia="Times New Roman"/>
          <w:lang w:val="it-IT" w:eastAsia="it-IT"/>
        </w:rPr>
      </w:pPr>
      <w:proofErr w:type="spellStart"/>
      <w:r w:rsidRPr="00710C12">
        <w:rPr>
          <w:rFonts w:eastAsia="Times New Roman"/>
          <w:lang w:val="it-IT" w:eastAsia="it-IT"/>
        </w:rPr>
        <w:t>Sustainable</w:t>
      </w:r>
      <w:proofErr w:type="spellEnd"/>
      <w:r w:rsidRPr="00710C12">
        <w:rPr>
          <w:rFonts w:eastAsia="Times New Roman"/>
          <w:lang w:val="it-IT" w:eastAsia="it-IT"/>
        </w:rPr>
        <w:t xml:space="preserve"> </w:t>
      </w:r>
      <w:proofErr w:type="spellStart"/>
      <w:r w:rsidRPr="00710C12">
        <w:rPr>
          <w:rFonts w:eastAsia="Times New Roman"/>
          <w:lang w:val="it-IT" w:eastAsia="it-IT"/>
        </w:rPr>
        <w:t>Tourism</w:t>
      </w:r>
      <w:proofErr w:type="spellEnd"/>
    </w:p>
    <w:p w:rsidR="00AC7B3C" w:rsidRPr="00710C12" w:rsidRDefault="00AC7B3C" w:rsidP="00AC7B3C">
      <w:pPr>
        <w:pStyle w:val="Corpotesto"/>
        <w:numPr>
          <w:ilvl w:val="0"/>
          <w:numId w:val="8"/>
        </w:numPr>
        <w:rPr>
          <w:rFonts w:eastAsia="Times New Roman"/>
          <w:lang w:val="it-IT" w:eastAsia="it-IT"/>
        </w:rPr>
      </w:pPr>
      <w:r w:rsidRPr="00710C12">
        <w:rPr>
          <w:rFonts w:eastAsia="Times New Roman"/>
          <w:lang w:val="it-IT" w:eastAsia="it-IT"/>
        </w:rPr>
        <w:t>Eco-</w:t>
      </w:r>
      <w:proofErr w:type="spellStart"/>
      <w:r w:rsidRPr="00710C12">
        <w:rPr>
          <w:rFonts w:eastAsia="Times New Roman"/>
          <w:lang w:val="it-IT" w:eastAsia="it-IT"/>
        </w:rPr>
        <w:t>Friendly</w:t>
      </w:r>
      <w:proofErr w:type="spellEnd"/>
      <w:r w:rsidRPr="00710C12">
        <w:rPr>
          <w:rFonts w:eastAsia="Times New Roman"/>
          <w:lang w:val="it-IT" w:eastAsia="it-IT"/>
        </w:rPr>
        <w:t xml:space="preserve"> Healthcare </w:t>
      </w:r>
      <w:proofErr w:type="spellStart"/>
      <w:r w:rsidRPr="00710C12">
        <w:rPr>
          <w:rFonts w:eastAsia="Times New Roman"/>
          <w:lang w:val="it-IT" w:eastAsia="it-IT"/>
        </w:rPr>
        <w:t>Placements</w:t>
      </w:r>
      <w:proofErr w:type="spellEnd"/>
    </w:p>
    <w:p w:rsidR="00AC7B3C" w:rsidRPr="00710C12" w:rsidRDefault="00AC7B3C" w:rsidP="00AC7B3C">
      <w:pPr>
        <w:pStyle w:val="Corpotesto"/>
        <w:numPr>
          <w:ilvl w:val="0"/>
          <w:numId w:val="8"/>
        </w:numPr>
        <w:rPr>
          <w:rFonts w:eastAsia="Times New Roman"/>
          <w:lang w:val="it-IT" w:eastAsia="it-IT"/>
        </w:rPr>
      </w:pPr>
      <w:proofErr w:type="spellStart"/>
      <w:r w:rsidRPr="00710C12">
        <w:rPr>
          <w:rFonts w:eastAsia="Times New Roman"/>
          <w:lang w:val="it-IT" w:eastAsia="it-IT"/>
        </w:rPr>
        <w:t>Anthropology</w:t>
      </w:r>
      <w:proofErr w:type="spellEnd"/>
    </w:p>
    <w:p w:rsidR="00AC7B3C" w:rsidRPr="00710C12" w:rsidRDefault="00AC7B3C" w:rsidP="00AC7B3C">
      <w:pPr>
        <w:pStyle w:val="Corpotesto"/>
        <w:numPr>
          <w:ilvl w:val="0"/>
          <w:numId w:val="8"/>
        </w:numPr>
        <w:rPr>
          <w:rFonts w:eastAsia="Times New Roman"/>
          <w:lang w:val="it-IT" w:eastAsia="it-IT"/>
        </w:rPr>
      </w:pPr>
      <w:proofErr w:type="spellStart"/>
      <w:r w:rsidRPr="00710C12">
        <w:rPr>
          <w:rFonts w:eastAsia="Times New Roman"/>
          <w:lang w:val="it-IT" w:eastAsia="it-IT"/>
        </w:rPr>
        <w:t>Religious</w:t>
      </w:r>
      <w:proofErr w:type="spellEnd"/>
      <w:r w:rsidRPr="00710C12">
        <w:rPr>
          <w:rFonts w:eastAsia="Times New Roman"/>
          <w:lang w:val="it-IT" w:eastAsia="it-IT"/>
        </w:rPr>
        <w:t xml:space="preserve"> </w:t>
      </w:r>
      <w:proofErr w:type="spellStart"/>
      <w:r w:rsidRPr="00710C12">
        <w:rPr>
          <w:rFonts w:eastAsia="Times New Roman"/>
          <w:lang w:val="it-IT" w:eastAsia="it-IT"/>
        </w:rPr>
        <w:t>Studies</w:t>
      </w:r>
      <w:proofErr w:type="spellEnd"/>
    </w:p>
    <w:p w:rsidR="00AC7B3C" w:rsidRPr="00710C12" w:rsidRDefault="00AC7B3C" w:rsidP="00AC7B3C">
      <w:pPr>
        <w:pStyle w:val="Corpotesto"/>
        <w:numPr>
          <w:ilvl w:val="0"/>
          <w:numId w:val="8"/>
        </w:numPr>
        <w:rPr>
          <w:rFonts w:eastAsia="Times New Roman"/>
          <w:lang w:val="it-IT" w:eastAsia="it-IT"/>
        </w:rPr>
      </w:pPr>
      <w:proofErr w:type="spellStart"/>
      <w:r w:rsidRPr="00710C12">
        <w:rPr>
          <w:rFonts w:eastAsia="Times New Roman"/>
          <w:lang w:val="it-IT" w:eastAsia="it-IT"/>
        </w:rPr>
        <w:t>Philosophy</w:t>
      </w:r>
      <w:proofErr w:type="spellEnd"/>
    </w:p>
    <w:p w:rsidR="00AC7B3C" w:rsidRPr="00710C12" w:rsidRDefault="00AC7B3C" w:rsidP="00AC7B3C">
      <w:pPr>
        <w:pStyle w:val="Corpotesto"/>
        <w:numPr>
          <w:ilvl w:val="0"/>
          <w:numId w:val="8"/>
        </w:numPr>
        <w:rPr>
          <w:rFonts w:eastAsia="Times New Roman"/>
          <w:lang w:val="it-IT" w:eastAsia="it-IT"/>
        </w:rPr>
      </w:pPr>
      <w:proofErr w:type="spellStart"/>
      <w:r w:rsidRPr="00710C12">
        <w:rPr>
          <w:rFonts w:eastAsia="Times New Roman"/>
          <w:lang w:val="it-IT" w:eastAsia="it-IT"/>
        </w:rPr>
        <w:t>Languages</w:t>
      </w:r>
      <w:proofErr w:type="spellEnd"/>
    </w:p>
    <w:p w:rsidR="00AC7B3C" w:rsidRPr="00AC7B3C" w:rsidRDefault="00AC7B3C" w:rsidP="00AC7B3C">
      <w:pPr>
        <w:pStyle w:val="Corpotesto"/>
        <w:ind w:left="0" w:firstLine="0"/>
        <w:rPr>
          <w:rFonts w:eastAsia="Times New Roman"/>
          <w:lang w:eastAsia="it-IT"/>
        </w:rPr>
      </w:pP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p>
    <w:p w:rsidR="002F3B02" w:rsidRPr="002F3B02" w:rsidRDefault="002F3B02" w:rsidP="00255C47">
      <w:pPr>
        <w:pStyle w:val="Titolo1"/>
        <w:rPr>
          <w:rFonts w:ascii="Times New Roman" w:hAnsi="Times New Roman"/>
          <w:sz w:val="24"/>
          <w:szCs w:val="24"/>
          <w:lang w:eastAsia="it-IT"/>
        </w:rPr>
      </w:pPr>
      <w:r w:rsidRPr="002F3B02">
        <w:rPr>
          <w:lang w:eastAsia="it-IT"/>
        </w:rPr>
        <w:lastRenderedPageBreak/>
        <w:t xml:space="preserve">2 - </w:t>
      </w:r>
      <w:r w:rsidR="00AC7B3C">
        <w:rPr>
          <w:lang w:eastAsia="it-IT"/>
        </w:rPr>
        <w:t>Funding</w:t>
      </w:r>
      <w:r w:rsidRPr="002F3B02">
        <w:rPr>
          <w:lang w:eastAsia="it-IT"/>
        </w:rPr>
        <w:t xml:space="preserve"> </w:t>
      </w:r>
    </w:p>
    <w:p w:rsidR="002F3B02" w:rsidRDefault="00AC7B3C" w:rsidP="002F3B02">
      <w:pPr>
        <w:pStyle w:val="Corpotesto"/>
        <w:ind w:left="0" w:firstLine="0"/>
        <w:rPr>
          <w:rFonts w:eastAsia="Times New Roman"/>
          <w:lang w:eastAsia="it-IT"/>
        </w:rPr>
      </w:pPr>
      <w:r>
        <w:rPr>
          <w:rFonts w:eastAsia="Times New Roman"/>
          <w:lang w:eastAsia="it-IT"/>
        </w:rPr>
        <w:t xml:space="preserve"> </w:t>
      </w:r>
    </w:p>
    <w:p w:rsidR="00AC7B3C" w:rsidRPr="00AC7B3C" w:rsidRDefault="00AC7B3C" w:rsidP="00AC7B3C">
      <w:pPr>
        <w:pStyle w:val="Corpotesto"/>
        <w:rPr>
          <w:rFonts w:eastAsia="Times New Roman"/>
          <w:lang w:eastAsia="it-IT"/>
        </w:rPr>
      </w:pPr>
      <w:r w:rsidRPr="00AC7B3C">
        <w:rPr>
          <w:rFonts w:eastAsia="Times New Roman"/>
          <w:lang w:eastAsia="it-IT"/>
        </w:rPr>
        <w:t xml:space="preserve">The PNRR/TNE Health Connect international mobility project provides financial support for participants, as detailed in the attached table (Annex B): </w:t>
      </w:r>
    </w:p>
    <w:p w:rsidR="00AC7B3C" w:rsidRPr="00AC7B3C" w:rsidRDefault="00AC7B3C" w:rsidP="00AC7B3C">
      <w:pPr>
        <w:pStyle w:val="Corpotesto"/>
        <w:ind w:left="360" w:firstLine="0"/>
        <w:rPr>
          <w:rFonts w:eastAsia="Times New Roman"/>
          <w:lang w:eastAsia="it-IT"/>
        </w:rPr>
      </w:pPr>
      <w:r w:rsidRPr="00AC7B3C">
        <w:rPr>
          <w:rFonts w:eastAsia="Times New Roman"/>
          <w:lang w:eastAsia="it-IT"/>
        </w:rPr>
        <w:t xml:space="preserve">a)  Individual support; </w:t>
      </w:r>
    </w:p>
    <w:p w:rsidR="00AC7B3C" w:rsidRPr="00AC7B3C" w:rsidRDefault="00AC7B3C" w:rsidP="00AC7B3C">
      <w:pPr>
        <w:pStyle w:val="Corpotesto"/>
        <w:ind w:left="360" w:firstLine="0"/>
        <w:rPr>
          <w:rFonts w:eastAsia="Times New Roman"/>
          <w:lang w:eastAsia="it-IT"/>
        </w:rPr>
      </w:pPr>
      <w:r w:rsidRPr="00AC7B3C">
        <w:rPr>
          <w:rFonts w:eastAsia="Times New Roman"/>
          <w:lang w:eastAsia="it-IT"/>
        </w:rPr>
        <w:t xml:space="preserve">b)  Travel support; </w:t>
      </w:r>
    </w:p>
    <w:p w:rsidR="00AC7B3C" w:rsidRDefault="00AC7B3C" w:rsidP="00AC7B3C">
      <w:pPr>
        <w:pStyle w:val="Corpotesto"/>
        <w:ind w:left="360" w:firstLine="0"/>
        <w:rPr>
          <w:rFonts w:eastAsia="Times New Roman"/>
          <w:lang w:eastAsia="it-IT"/>
        </w:rPr>
      </w:pPr>
      <w:r w:rsidRPr="00AC7B3C">
        <w:rPr>
          <w:rFonts w:eastAsia="Times New Roman"/>
          <w:lang w:eastAsia="it-IT"/>
        </w:rPr>
        <w:t>c)  Teaching support, which will be based on the number of actual academic teaching hours completed at the host university and agreed upon before mobility (depending on budget availability);</w:t>
      </w:r>
    </w:p>
    <w:p w:rsidR="00AC7B3C" w:rsidRPr="00AC7B3C" w:rsidRDefault="00AC7B3C" w:rsidP="00AC7B3C">
      <w:pPr>
        <w:pStyle w:val="Corpotesto"/>
        <w:ind w:left="360" w:firstLine="0"/>
        <w:rPr>
          <w:rFonts w:eastAsia="Times New Roman"/>
          <w:lang w:eastAsia="it-IT"/>
        </w:rPr>
      </w:pPr>
      <w:r w:rsidRPr="00AC7B3C">
        <w:rPr>
          <w:rFonts w:eastAsia="Times New Roman"/>
          <w:lang w:eastAsia="it-IT"/>
        </w:rPr>
        <w:t xml:space="preserve">d) Publications depending on budget availability. </w:t>
      </w:r>
    </w:p>
    <w:p w:rsidR="002F3B02" w:rsidRPr="00255C47" w:rsidRDefault="002F3B02" w:rsidP="002F3B02">
      <w:pPr>
        <w:pStyle w:val="Corpotesto"/>
        <w:ind w:left="0" w:firstLine="0"/>
        <w:rPr>
          <w:rFonts w:ascii="Times New Roman" w:eastAsia="Times New Roman" w:hAnsi="Times New Roman" w:cs="Times New Roman"/>
          <w:sz w:val="24"/>
          <w:szCs w:val="24"/>
          <w:lang w:eastAsia="it-IT"/>
        </w:rPr>
      </w:pPr>
    </w:p>
    <w:p w:rsidR="002F3B02" w:rsidRPr="002F3B02" w:rsidRDefault="00AC7B3C" w:rsidP="00255C47">
      <w:pPr>
        <w:pStyle w:val="Titolo1"/>
        <w:rPr>
          <w:rFonts w:ascii="Times New Roman" w:hAnsi="Times New Roman"/>
          <w:sz w:val="24"/>
          <w:szCs w:val="24"/>
          <w:lang w:eastAsia="it-IT"/>
        </w:rPr>
      </w:pPr>
      <w:r>
        <w:rPr>
          <w:lang w:eastAsia="it-IT"/>
        </w:rPr>
        <w:t xml:space="preserve">3 </w:t>
      </w:r>
      <w:r w:rsidR="002F3B02" w:rsidRPr="002F3B02">
        <w:rPr>
          <w:lang w:eastAsia="it-IT"/>
        </w:rPr>
        <w:t xml:space="preserve">- Application Submission </w:t>
      </w:r>
    </w:p>
    <w:p w:rsidR="00AC7B3C" w:rsidRPr="00AC7B3C" w:rsidRDefault="00AC7B3C" w:rsidP="00AC7B3C">
      <w:pPr>
        <w:pStyle w:val="Corpotesto"/>
        <w:ind w:left="0" w:firstLine="0"/>
        <w:rPr>
          <w:rFonts w:eastAsia="Times New Roman"/>
          <w:lang w:val="it-IT" w:eastAsia="it-IT"/>
        </w:rPr>
      </w:pPr>
      <w:r w:rsidRPr="00AC7B3C">
        <w:rPr>
          <w:rFonts w:eastAsia="Times New Roman"/>
          <w:lang w:eastAsia="it-IT"/>
        </w:rPr>
        <w:t xml:space="preserve">Applications must be completed on the designated application form available on the dedicated project page of the University of Salento: https://www.unisalento.it/ricerca/progetti-di-ateneo/. </w:t>
      </w:r>
      <w:r w:rsidRPr="00AC7B3C">
        <w:rPr>
          <w:rFonts w:eastAsia="Times New Roman"/>
          <w:lang w:val="it-IT" w:eastAsia="it-IT"/>
        </w:rPr>
        <w:t xml:space="preserve">The </w:t>
      </w:r>
      <w:proofErr w:type="spellStart"/>
      <w:r w:rsidRPr="00AC7B3C">
        <w:rPr>
          <w:rFonts w:eastAsia="Times New Roman"/>
          <w:lang w:val="it-IT" w:eastAsia="it-IT"/>
        </w:rPr>
        <w:t>following</w:t>
      </w:r>
      <w:proofErr w:type="spellEnd"/>
      <w:r w:rsidRPr="00AC7B3C">
        <w:rPr>
          <w:rFonts w:eastAsia="Times New Roman"/>
          <w:lang w:val="it-IT" w:eastAsia="it-IT"/>
        </w:rPr>
        <w:t xml:space="preserve"> </w:t>
      </w:r>
      <w:proofErr w:type="spellStart"/>
      <w:r w:rsidRPr="00AC7B3C">
        <w:rPr>
          <w:rFonts w:eastAsia="Times New Roman"/>
          <w:lang w:val="it-IT" w:eastAsia="it-IT"/>
        </w:rPr>
        <w:t>documents</w:t>
      </w:r>
      <w:proofErr w:type="spellEnd"/>
      <w:r w:rsidRPr="00AC7B3C">
        <w:rPr>
          <w:rFonts w:eastAsia="Times New Roman"/>
          <w:lang w:val="it-IT" w:eastAsia="it-IT"/>
        </w:rPr>
        <w:t xml:space="preserve"> must be </w:t>
      </w:r>
      <w:proofErr w:type="spellStart"/>
      <w:r w:rsidRPr="00AC7B3C">
        <w:rPr>
          <w:rFonts w:eastAsia="Times New Roman"/>
          <w:lang w:val="it-IT" w:eastAsia="it-IT"/>
        </w:rPr>
        <w:t>attached</w:t>
      </w:r>
      <w:proofErr w:type="spellEnd"/>
      <w:r w:rsidRPr="00AC7B3C">
        <w:rPr>
          <w:rFonts w:eastAsia="Times New Roman"/>
          <w:lang w:val="it-IT" w:eastAsia="it-IT"/>
        </w:rPr>
        <w:t xml:space="preserve"> to the </w:t>
      </w:r>
      <w:proofErr w:type="spellStart"/>
      <w:r w:rsidRPr="00AC7B3C">
        <w:rPr>
          <w:rFonts w:eastAsia="Times New Roman"/>
          <w:lang w:val="it-IT" w:eastAsia="it-IT"/>
        </w:rPr>
        <w:t>application</w:t>
      </w:r>
      <w:proofErr w:type="spellEnd"/>
      <w:r w:rsidRPr="00AC7B3C">
        <w:rPr>
          <w:rFonts w:eastAsia="Times New Roman"/>
          <w:lang w:val="it-IT" w:eastAsia="it-IT"/>
        </w:rPr>
        <w:t xml:space="preserve">: </w:t>
      </w:r>
    </w:p>
    <w:p w:rsidR="00AC7B3C" w:rsidRPr="00AC7B3C" w:rsidRDefault="00AC7B3C" w:rsidP="00AC7B3C">
      <w:pPr>
        <w:pStyle w:val="Corpotesto"/>
        <w:numPr>
          <w:ilvl w:val="0"/>
          <w:numId w:val="10"/>
        </w:numPr>
        <w:tabs>
          <w:tab w:val="clear" w:pos="720"/>
          <w:tab w:val="num" w:pos="284"/>
        </w:tabs>
        <w:ind w:left="0" w:firstLine="0"/>
        <w:jc w:val="left"/>
        <w:rPr>
          <w:rFonts w:eastAsia="Times New Roman"/>
          <w:lang w:val="it-IT" w:eastAsia="it-IT"/>
        </w:rPr>
      </w:pPr>
      <w:r w:rsidRPr="00AC7B3C">
        <w:rPr>
          <w:rFonts w:eastAsia="Times New Roman"/>
          <w:lang w:val="it-IT" w:eastAsia="it-IT"/>
        </w:rPr>
        <w:t xml:space="preserve">Curriculum Vitae </w:t>
      </w:r>
    </w:p>
    <w:p w:rsidR="00AC7B3C" w:rsidRPr="00AC310D" w:rsidRDefault="00AC7B3C" w:rsidP="00AC7B3C">
      <w:pPr>
        <w:pStyle w:val="Corpotesto"/>
        <w:numPr>
          <w:ilvl w:val="0"/>
          <w:numId w:val="10"/>
        </w:numPr>
        <w:tabs>
          <w:tab w:val="clear" w:pos="720"/>
          <w:tab w:val="num" w:pos="284"/>
        </w:tabs>
        <w:ind w:left="0" w:firstLine="0"/>
        <w:jc w:val="left"/>
        <w:rPr>
          <w:rFonts w:eastAsia="Times New Roman"/>
          <w:lang w:eastAsia="it-IT"/>
        </w:rPr>
      </w:pPr>
      <w:r w:rsidRPr="00AC7B3C">
        <w:rPr>
          <w:rFonts w:eastAsia="Times New Roman"/>
          <w:lang w:eastAsia="it-IT"/>
        </w:rPr>
        <w:t>For teaching staff mobility: the "Mobility Agreement for teaching" form, duly completed and signed by the applicant and the host university. Any request for a teaching grant must be explicitly indicated in the application.</w:t>
      </w:r>
    </w:p>
    <w:p w:rsidR="00AC7B3C" w:rsidRDefault="00AC7B3C" w:rsidP="00AC7B3C">
      <w:pPr>
        <w:pStyle w:val="Corpotesto"/>
        <w:numPr>
          <w:ilvl w:val="0"/>
          <w:numId w:val="10"/>
        </w:numPr>
        <w:tabs>
          <w:tab w:val="clear" w:pos="720"/>
          <w:tab w:val="num" w:pos="284"/>
        </w:tabs>
        <w:ind w:left="0" w:firstLine="0"/>
        <w:jc w:val="left"/>
        <w:rPr>
          <w:rFonts w:eastAsia="Times New Roman"/>
          <w:lang w:val="it-IT" w:eastAsia="it-IT"/>
        </w:rPr>
      </w:pPr>
      <w:r w:rsidRPr="00AC7B3C">
        <w:rPr>
          <w:rFonts w:eastAsia="Times New Roman"/>
          <w:lang w:eastAsia="it-IT"/>
        </w:rPr>
        <w:t xml:space="preserve">For research staff mobility: the "Mobility Agreement for researching" form, duly completed and signed by the applicant and the host university. Any request for a research grant must be explicitly indicated, and in such cases, a project agreed upon with the host university, intended to result in co-authored work or publications, must be attached. </w:t>
      </w:r>
      <w:r w:rsidRPr="00AC7B3C">
        <w:rPr>
          <w:rFonts w:eastAsia="Times New Roman"/>
          <w:lang w:val="it-IT" w:eastAsia="it-IT"/>
        </w:rPr>
        <w:t xml:space="preserve">Publications in a </w:t>
      </w:r>
      <w:proofErr w:type="spellStart"/>
      <w:r w:rsidRPr="00AC7B3C">
        <w:rPr>
          <w:rFonts w:eastAsia="Times New Roman"/>
          <w:lang w:val="it-IT" w:eastAsia="it-IT"/>
        </w:rPr>
        <w:t>scientific</w:t>
      </w:r>
      <w:proofErr w:type="spellEnd"/>
      <w:r w:rsidRPr="00AC7B3C">
        <w:rPr>
          <w:rFonts w:eastAsia="Times New Roman"/>
          <w:lang w:val="it-IT" w:eastAsia="it-IT"/>
        </w:rPr>
        <w:t xml:space="preserve"> journal </w:t>
      </w:r>
      <w:proofErr w:type="spellStart"/>
      <w:r w:rsidRPr="00AC7B3C">
        <w:rPr>
          <w:rFonts w:eastAsia="Times New Roman"/>
          <w:lang w:val="it-IT" w:eastAsia="it-IT"/>
        </w:rPr>
        <w:t>depending</w:t>
      </w:r>
      <w:proofErr w:type="spellEnd"/>
      <w:r w:rsidRPr="00AC7B3C">
        <w:rPr>
          <w:rFonts w:eastAsia="Times New Roman"/>
          <w:lang w:val="it-IT" w:eastAsia="it-IT"/>
        </w:rPr>
        <w:t xml:space="preserve"> on budget </w:t>
      </w:r>
      <w:proofErr w:type="spellStart"/>
      <w:r w:rsidRPr="00AC7B3C">
        <w:rPr>
          <w:rFonts w:eastAsia="Times New Roman"/>
          <w:lang w:val="it-IT" w:eastAsia="it-IT"/>
        </w:rPr>
        <w:t>availability</w:t>
      </w:r>
      <w:proofErr w:type="spellEnd"/>
      <w:r w:rsidRPr="00AC7B3C">
        <w:rPr>
          <w:rFonts w:eastAsia="Times New Roman"/>
          <w:lang w:val="it-IT" w:eastAsia="it-IT"/>
        </w:rPr>
        <w:t xml:space="preserve">. </w:t>
      </w:r>
    </w:p>
    <w:p w:rsidR="00AC7B3C" w:rsidRPr="00AC7B3C" w:rsidRDefault="00AC7B3C" w:rsidP="00AC7B3C">
      <w:pPr>
        <w:pStyle w:val="Corpotesto"/>
        <w:numPr>
          <w:ilvl w:val="0"/>
          <w:numId w:val="10"/>
        </w:numPr>
        <w:tabs>
          <w:tab w:val="clear" w:pos="720"/>
          <w:tab w:val="num" w:pos="284"/>
        </w:tabs>
        <w:ind w:left="0" w:firstLine="0"/>
        <w:jc w:val="left"/>
        <w:rPr>
          <w:rFonts w:eastAsia="Times New Roman"/>
          <w:lang w:eastAsia="it-IT"/>
        </w:rPr>
      </w:pPr>
      <w:r w:rsidRPr="00AC7B3C">
        <w:rPr>
          <w:rFonts w:eastAsia="Times New Roman"/>
          <w:lang w:eastAsia="it-IT"/>
        </w:rPr>
        <w:t>For training staff mobility: the "Mobility Agreement for training" form, duly completed and signed by the applicant, the host university, and the applicant's home institution.</w:t>
      </w:r>
    </w:p>
    <w:p w:rsidR="00AC7B3C" w:rsidRDefault="00AC7B3C" w:rsidP="00AC7B3C">
      <w:pPr>
        <w:pStyle w:val="Corpotesto"/>
        <w:numPr>
          <w:ilvl w:val="0"/>
          <w:numId w:val="10"/>
        </w:numPr>
        <w:tabs>
          <w:tab w:val="clear" w:pos="720"/>
          <w:tab w:val="num" w:pos="284"/>
        </w:tabs>
        <w:ind w:left="0" w:firstLine="0"/>
        <w:jc w:val="left"/>
        <w:rPr>
          <w:rFonts w:eastAsia="Times New Roman"/>
          <w:lang w:eastAsia="it-IT"/>
        </w:rPr>
      </w:pPr>
      <w:r w:rsidRPr="00AC7B3C">
        <w:rPr>
          <w:rFonts w:eastAsia="Times New Roman"/>
          <w:lang w:eastAsia="it-IT"/>
        </w:rPr>
        <w:t>A valid ID document.</w:t>
      </w:r>
      <w:r w:rsidRPr="00AC7B3C">
        <w:rPr>
          <w:rFonts w:eastAsia="Times New Roman"/>
          <w:lang w:eastAsia="it-IT"/>
        </w:rPr>
        <w:br/>
        <w:t xml:space="preserve">Applications, with all required documents, must be forwarded by the participant to the following mail: </w:t>
      </w:r>
      <w:hyperlink r:id="rId7" w:history="1">
        <w:r w:rsidR="00AC310D" w:rsidRPr="007648AA">
          <w:rPr>
            <w:rStyle w:val="Collegamentoipertestuale"/>
            <w:rFonts w:eastAsia="Times New Roman"/>
            <w:lang w:eastAsia="it-IT"/>
          </w:rPr>
          <w:t>international@lum.it</w:t>
        </w:r>
      </w:hyperlink>
      <w:r w:rsidR="00AC310D">
        <w:rPr>
          <w:rFonts w:eastAsia="Times New Roman"/>
          <w:lang w:eastAsia="it-IT"/>
        </w:rPr>
        <w:t xml:space="preserve"> </w:t>
      </w:r>
    </w:p>
    <w:p w:rsidR="00AC7B3C" w:rsidRPr="00AC7B3C" w:rsidRDefault="00AC7B3C" w:rsidP="00AC7B3C">
      <w:pPr>
        <w:pStyle w:val="Corpotesto"/>
        <w:tabs>
          <w:tab w:val="num" w:pos="284"/>
        </w:tabs>
        <w:ind w:left="0" w:firstLine="0"/>
        <w:jc w:val="left"/>
        <w:rPr>
          <w:rFonts w:eastAsia="Times New Roman"/>
          <w:lang w:eastAsia="it-IT"/>
        </w:rPr>
      </w:pPr>
    </w:p>
    <w:p w:rsidR="00AC7B3C" w:rsidRPr="00AC7B3C" w:rsidRDefault="00AC7B3C" w:rsidP="00AC7B3C">
      <w:pPr>
        <w:pStyle w:val="Corpotesto"/>
        <w:ind w:left="0" w:firstLine="0"/>
        <w:rPr>
          <w:rFonts w:eastAsia="Times New Roman"/>
          <w:lang w:eastAsia="it-IT"/>
        </w:rPr>
      </w:pPr>
      <w:r w:rsidRPr="00AC7B3C">
        <w:rPr>
          <w:rFonts w:eastAsia="Times New Roman"/>
          <w:lang w:eastAsia="it-IT"/>
        </w:rPr>
        <w:t xml:space="preserve">Applications will be reviewed, and grants awarded until the financial resources are exhausted. </w:t>
      </w:r>
    </w:p>
    <w:p w:rsidR="002F3B02" w:rsidRDefault="002F3B02" w:rsidP="00AC7B3C">
      <w:pPr>
        <w:pStyle w:val="Corpotesto"/>
        <w:ind w:left="0" w:firstLine="0"/>
        <w:rPr>
          <w:rFonts w:eastAsia="Times New Roman"/>
          <w:lang w:eastAsia="it-IT"/>
        </w:rPr>
      </w:pPr>
    </w:p>
    <w:p w:rsidR="002F3B02" w:rsidRDefault="002F3B02" w:rsidP="002F3B02">
      <w:pPr>
        <w:pStyle w:val="Corpotesto"/>
        <w:ind w:left="0" w:firstLine="0"/>
        <w:rPr>
          <w:rFonts w:ascii="Arial,Bold" w:eastAsia="Times New Roman" w:hAnsi="Arial,Bold" w:cs="Times New Roman"/>
          <w:lang w:eastAsia="it-IT"/>
        </w:rPr>
      </w:pPr>
    </w:p>
    <w:p w:rsidR="002F3B02" w:rsidRPr="002F3B02" w:rsidRDefault="00AC7B3C" w:rsidP="00255C47">
      <w:pPr>
        <w:pStyle w:val="Titolo1"/>
        <w:rPr>
          <w:rFonts w:ascii="Times New Roman" w:hAnsi="Times New Roman"/>
          <w:sz w:val="24"/>
          <w:szCs w:val="24"/>
          <w:lang w:eastAsia="it-IT"/>
        </w:rPr>
      </w:pPr>
      <w:r>
        <w:rPr>
          <w:lang w:eastAsia="it-IT"/>
        </w:rPr>
        <w:t xml:space="preserve">4 </w:t>
      </w:r>
      <w:r w:rsidR="002F3B02" w:rsidRPr="002F3B02">
        <w:rPr>
          <w:lang w:eastAsia="it-IT"/>
        </w:rPr>
        <w:t xml:space="preserve">- Evaluation of Applications and Participant Selection </w:t>
      </w:r>
    </w:p>
    <w:p w:rsidR="002F3B02" w:rsidRDefault="00AC7B3C" w:rsidP="002F3B02">
      <w:pPr>
        <w:pStyle w:val="Corpotesto"/>
        <w:ind w:left="0" w:firstLine="0"/>
        <w:rPr>
          <w:rFonts w:eastAsia="Times New Roman"/>
          <w:lang w:eastAsia="it-IT"/>
        </w:rPr>
      </w:pPr>
      <w:r w:rsidRPr="00AC7B3C">
        <w:rPr>
          <w:rFonts w:eastAsia="Times New Roman"/>
          <w:lang w:eastAsia="it-IT"/>
        </w:rPr>
        <w:t xml:space="preserve">Applications will be evaluated by the </w:t>
      </w:r>
      <w:r w:rsidR="0038689D">
        <w:rPr>
          <w:rFonts w:eastAsia="Times New Roman"/>
          <w:lang w:eastAsia="it-IT"/>
        </w:rPr>
        <w:t>Erasmus</w:t>
      </w:r>
      <w:r w:rsidR="002F3B02" w:rsidRPr="002F3B02">
        <w:rPr>
          <w:rFonts w:eastAsia="Times New Roman"/>
          <w:lang w:eastAsia="it-IT"/>
        </w:rPr>
        <w:t xml:space="preserve"> </w:t>
      </w:r>
      <w:r>
        <w:rPr>
          <w:rFonts w:eastAsia="Times New Roman"/>
          <w:lang w:eastAsia="it-IT"/>
        </w:rPr>
        <w:t>C</w:t>
      </w:r>
      <w:r w:rsidR="002F3B02" w:rsidRPr="002F3B02">
        <w:rPr>
          <w:rFonts w:eastAsia="Times New Roman"/>
          <w:lang w:eastAsia="it-IT"/>
        </w:rPr>
        <w:t xml:space="preserve">ommission. The replacement of the resigning member will follow the procedures in force in the individual universities and will be </w:t>
      </w:r>
      <w:proofErr w:type="spellStart"/>
      <w:r w:rsidR="002F3B02" w:rsidRPr="002F3B02">
        <w:rPr>
          <w:rFonts w:eastAsia="Times New Roman"/>
          <w:lang w:eastAsia="it-IT"/>
        </w:rPr>
        <w:t>formalised</w:t>
      </w:r>
      <w:proofErr w:type="spellEnd"/>
      <w:r w:rsidR="002F3B02" w:rsidRPr="002F3B02">
        <w:rPr>
          <w:rFonts w:eastAsia="Times New Roman"/>
          <w:lang w:eastAsia="it-IT"/>
        </w:rPr>
        <w:t xml:space="preserve"> by a director's decree. </w:t>
      </w:r>
    </w:p>
    <w:p w:rsidR="00AC7B3C" w:rsidRDefault="00AC7B3C" w:rsidP="00AC7B3C">
      <w:pPr>
        <w:pStyle w:val="Corpotesto"/>
        <w:ind w:left="0" w:firstLine="3"/>
        <w:rPr>
          <w:rFonts w:eastAsia="Times New Roman" w:cs="Arial"/>
          <w:sz w:val="21"/>
          <w:szCs w:val="24"/>
          <w:lang w:eastAsia="it-IT"/>
        </w:rPr>
      </w:pPr>
      <w:r w:rsidRPr="00AC7B3C">
        <w:rPr>
          <w:rFonts w:eastAsia="Times New Roman" w:cs="Arial"/>
          <w:sz w:val="21"/>
          <w:szCs w:val="24"/>
          <w:lang w:eastAsia="it-IT"/>
        </w:rPr>
        <w:t>The selection will comply with the following criteria:</w:t>
      </w:r>
    </w:p>
    <w:p w:rsidR="00AC7B3C" w:rsidRPr="00AC7B3C" w:rsidRDefault="00AC7B3C" w:rsidP="00AC7B3C">
      <w:pPr>
        <w:pStyle w:val="Corpotesto"/>
        <w:ind w:left="0" w:firstLine="3"/>
        <w:jc w:val="left"/>
        <w:rPr>
          <w:rFonts w:eastAsia="Times New Roman" w:cs="Arial"/>
          <w:sz w:val="21"/>
          <w:szCs w:val="24"/>
          <w:lang w:eastAsia="it-IT"/>
        </w:rPr>
      </w:pPr>
      <w:r w:rsidRPr="00AC7B3C">
        <w:rPr>
          <w:rFonts w:eastAsia="Times New Roman" w:cs="Arial"/>
          <w:sz w:val="21"/>
          <w:szCs w:val="24"/>
          <w:lang w:eastAsia="it-IT"/>
        </w:rPr>
        <w:br/>
        <w:t xml:space="preserve">a) Scientific Curriculum (maximum 55 points); </w:t>
      </w:r>
    </w:p>
    <w:p w:rsidR="00AC7B3C" w:rsidRPr="00AC7B3C" w:rsidRDefault="00AC7B3C" w:rsidP="00AC7B3C">
      <w:pPr>
        <w:pStyle w:val="Corpotesto"/>
        <w:ind w:left="0" w:firstLine="3"/>
        <w:jc w:val="left"/>
        <w:rPr>
          <w:rFonts w:eastAsia="Times New Roman" w:cs="Arial"/>
          <w:sz w:val="21"/>
          <w:szCs w:val="24"/>
          <w:lang w:eastAsia="it-IT"/>
        </w:rPr>
      </w:pPr>
      <w:r w:rsidRPr="00AC7B3C">
        <w:rPr>
          <w:rFonts w:eastAsia="Times New Roman" w:cs="Arial"/>
          <w:sz w:val="21"/>
          <w:szCs w:val="24"/>
          <w:lang w:eastAsia="it-IT"/>
        </w:rPr>
        <w:t xml:space="preserve">b) Clarity of the teaching </w:t>
      </w:r>
      <w:proofErr w:type="spellStart"/>
      <w:r w:rsidRPr="00AC7B3C">
        <w:rPr>
          <w:rFonts w:eastAsia="Times New Roman" w:cs="Arial"/>
          <w:sz w:val="21"/>
          <w:szCs w:val="24"/>
          <w:lang w:eastAsia="it-IT"/>
        </w:rPr>
        <w:t>programme</w:t>
      </w:r>
      <w:proofErr w:type="spellEnd"/>
      <w:r w:rsidRPr="00AC7B3C">
        <w:rPr>
          <w:rFonts w:eastAsia="Times New Roman" w:cs="Arial"/>
          <w:sz w:val="21"/>
          <w:szCs w:val="24"/>
          <w:lang w:eastAsia="it-IT"/>
        </w:rPr>
        <w:t xml:space="preserve"> and objectives, relevance to the project aims, duration of the mobility in relation to the maximum duration (maximum 35 points);</w:t>
      </w:r>
      <w:r w:rsidRPr="00AC7B3C">
        <w:rPr>
          <w:rFonts w:eastAsia="Times New Roman" w:cs="Arial"/>
          <w:sz w:val="21"/>
          <w:szCs w:val="24"/>
          <w:lang w:eastAsia="it-IT"/>
        </w:rPr>
        <w:br/>
        <w:t xml:space="preserve">c) Previous experience abroad and/or in the territory chosen for the mobility (maximum 10 points). </w:t>
      </w:r>
    </w:p>
    <w:p w:rsidR="00AC7B3C" w:rsidRDefault="00AC7B3C" w:rsidP="00AC7B3C">
      <w:pPr>
        <w:pStyle w:val="Corpotesto"/>
        <w:ind w:left="0" w:firstLine="3"/>
        <w:rPr>
          <w:rFonts w:eastAsia="Times New Roman" w:cs="Arial"/>
          <w:sz w:val="21"/>
          <w:szCs w:val="24"/>
          <w:lang w:eastAsia="it-IT"/>
        </w:rPr>
      </w:pPr>
    </w:p>
    <w:p w:rsidR="00AC7B3C" w:rsidRDefault="00AC7B3C" w:rsidP="00AC7B3C">
      <w:pPr>
        <w:pStyle w:val="Corpotesto"/>
        <w:ind w:left="0" w:firstLine="3"/>
        <w:rPr>
          <w:rFonts w:eastAsia="Times New Roman" w:cs="Arial"/>
          <w:sz w:val="21"/>
          <w:szCs w:val="24"/>
          <w:lang w:eastAsia="it-IT"/>
        </w:rPr>
      </w:pPr>
      <w:r w:rsidRPr="00AC7B3C">
        <w:rPr>
          <w:rFonts w:eastAsia="Times New Roman" w:cs="Arial"/>
          <w:sz w:val="21"/>
          <w:szCs w:val="24"/>
          <w:lang w:eastAsia="it-IT"/>
        </w:rPr>
        <w:t>Applications with a total score of less than 40 points will not be funded.</w:t>
      </w:r>
      <w:r>
        <w:rPr>
          <w:rFonts w:eastAsia="Times New Roman" w:cs="Arial"/>
          <w:sz w:val="21"/>
          <w:szCs w:val="24"/>
          <w:lang w:eastAsia="it-IT"/>
        </w:rPr>
        <w:t xml:space="preserve"> </w:t>
      </w:r>
    </w:p>
    <w:p w:rsidR="00AC7B3C" w:rsidRDefault="00AC7B3C" w:rsidP="00AC7B3C">
      <w:pPr>
        <w:pStyle w:val="Corpotesto"/>
        <w:ind w:left="0" w:firstLine="3"/>
        <w:rPr>
          <w:rFonts w:eastAsia="Times New Roman" w:cs="Arial"/>
          <w:sz w:val="21"/>
          <w:szCs w:val="24"/>
          <w:lang w:eastAsia="it-IT"/>
        </w:rPr>
      </w:pPr>
      <w:r w:rsidRPr="00AC7B3C">
        <w:rPr>
          <w:rFonts w:eastAsia="Times New Roman" w:cs="Arial"/>
          <w:sz w:val="21"/>
          <w:szCs w:val="24"/>
          <w:lang w:eastAsia="it-IT"/>
        </w:rPr>
        <w:t>For teaching mobility, the Commission could determine the teaching grants, considering the number of teaching academic hours to be completed at the host university.</w:t>
      </w:r>
      <w:r>
        <w:rPr>
          <w:rFonts w:eastAsia="Times New Roman" w:cs="Arial"/>
          <w:sz w:val="21"/>
          <w:szCs w:val="24"/>
          <w:lang w:eastAsia="it-IT"/>
        </w:rPr>
        <w:t xml:space="preserve"> </w:t>
      </w:r>
    </w:p>
    <w:p w:rsidR="00AC7B3C" w:rsidRPr="00AC7B3C" w:rsidRDefault="00AC7B3C" w:rsidP="00AC7B3C">
      <w:pPr>
        <w:pStyle w:val="Corpotesto"/>
        <w:ind w:left="0" w:firstLine="3"/>
        <w:rPr>
          <w:rFonts w:eastAsia="Times New Roman" w:cs="Arial"/>
          <w:sz w:val="21"/>
          <w:szCs w:val="24"/>
          <w:lang w:eastAsia="it-IT"/>
        </w:rPr>
      </w:pPr>
      <w:r w:rsidRPr="00AC7B3C">
        <w:rPr>
          <w:rFonts w:eastAsia="Times New Roman" w:cs="Arial"/>
          <w:sz w:val="21"/>
          <w:szCs w:val="24"/>
          <w:lang w:eastAsia="it-IT"/>
        </w:rPr>
        <w:t>For research mobility, the Commission will evaluate the project intended to result in co-authored work or publications and could award the research grant based on the projected scientific impact of the work/publication.</w:t>
      </w:r>
    </w:p>
    <w:p w:rsidR="00AC310D" w:rsidRDefault="002F3B02" w:rsidP="0038689D">
      <w:pPr>
        <w:pStyle w:val="Corpotesto"/>
        <w:ind w:left="0" w:firstLine="0"/>
        <w:rPr>
          <w:rFonts w:eastAsia="Times New Roman"/>
          <w:lang w:eastAsia="it-IT"/>
        </w:rPr>
      </w:pPr>
      <w:r w:rsidRPr="002F3B02">
        <w:rPr>
          <w:rFonts w:eastAsia="Times New Roman"/>
          <w:lang w:eastAsia="it-IT"/>
        </w:rPr>
        <w:t xml:space="preserve">The list of selected candidates for each destination will be published on the dedicated project page of </w:t>
      </w:r>
      <w:r w:rsidR="0038689D">
        <w:rPr>
          <w:rFonts w:eastAsia="Times New Roman"/>
          <w:lang w:eastAsia="it-IT"/>
        </w:rPr>
        <w:t>LUM</w:t>
      </w:r>
      <w:r w:rsidRPr="002F3B02">
        <w:rPr>
          <w:rFonts w:eastAsia="Times New Roman"/>
          <w:lang w:eastAsia="it-IT"/>
        </w:rPr>
        <w:t xml:space="preserve"> University: </w:t>
      </w:r>
      <w:hyperlink r:id="rId8" w:history="1">
        <w:r w:rsidR="00AC310D" w:rsidRPr="007648AA">
          <w:rPr>
            <w:rStyle w:val="Collegamentoipertestuale"/>
            <w:rFonts w:eastAsia="Times New Roman"/>
            <w:lang w:eastAsia="it-IT"/>
          </w:rPr>
          <w:t>https://lum.it/TNE_HealthConnect</w:t>
        </w:r>
      </w:hyperlink>
      <w:r w:rsidR="00AC310D">
        <w:rPr>
          <w:rFonts w:eastAsia="Times New Roman"/>
          <w:color w:val="0000FF"/>
          <w:lang w:eastAsia="it-IT"/>
        </w:rPr>
        <w:t xml:space="preserve"> </w:t>
      </w:r>
    </w:p>
    <w:p w:rsidR="002F3B02" w:rsidRPr="002F3B02" w:rsidRDefault="002F3B02" w:rsidP="0038689D">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 xml:space="preserve">Selected candidates and eligible candidates will also be notified by email. </w:t>
      </w:r>
    </w:p>
    <w:p w:rsidR="002F3B02" w:rsidRDefault="002F3B02" w:rsidP="002F3B02">
      <w:pPr>
        <w:pStyle w:val="Corpotesto"/>
        <w:ind w:left="0" w:firstLine="0"/>
        <w:rPr>
          <w:rFonts w:ascii="Arial,Bold" w:eastAsia="Times New Roman" w:hAnsi="Arial,Bold" w:cs="Times New Roman"/>
          <w:lang w:eastAsia="it-IT"/>
        </w:rPr>
      </w:pPr>
    </w:p>
    <w:p w:rsidR="00AC7B3C" w:rsidRPr="00AC7B3C" w:rsidRDefault="00AC7B3C" w:rsidP="00AC7B3C">
      <w:pPr>
        <w:pStyle w:val="Titolo1"/>
      </w:pPr>
      <w:r>
        <w:rPr>
          <w:lang w:eastAsia="it-IT"/>
        </w:rPr>
        <w:t>5</w:t>
      </w:r>
      <w:r w:rsidR="002F3B02" w:rsidRPr="002F3B02">
        <w:rPr>
          <w:lang w:eastAsia="it-IT"/>
        </w:rPr>
        <w:t xml:space="preserve"> - </w:t>
      </w:r>
      <w:r w:rsidRPr="00AC7B3C">
        <w:t xml:space="preserve">Financial Contributions and Payment Procedures </w:t>
      </w:r>
    </w:p>
    <w:p w:rsidR="00AC7B3C" w:rsidRPr="00AC7B3C" w:rsidRDefault="00AC7B3C" w:rsidP="00AC7B3C">
      <w:pPr>
        <w:pStyle w:val="Corpotesto"/>
        <w:ind w:left="0" w:firstLine="0"/>
        <w:rPr>
          <w:rFonts w:eastAsia="Times New Roman"/>
          <w:lang w:eastAsia="it-IT"/>
        </w:rPr>
      </w:pPr>
      <w:r w:rsidRPr="00AC7B3C">
        <w:rPr>
          <w:rFonts w:eastAsia="Times New Roman"/>
          <w:lang w:eastAsia="it-IT"/>
        </w:rPr>
        <w:t>An advance payment will be made to the participant within 30 calendar days after the financial agreement is signed by both parties. This pre-financing will represent 70% of the total grant amount.</w:t>
      </w:r>
      <w:r w:rsidRPr="00AC7B3C">
        <w:rPr>
          <w:rFonts w:eastAsia="Times New Roman"/>
          <w:lang w:eastAsia="it-IT"/>
        </w:rPr>
        <w:br/>
        <w:t xml:space="preserve">For the disbursement of Teaching support, it is necessary to submit official certificates of the actual teaching academic hours completed at the host university. </w:t>
      </w:r>
    </w:p>
    <w:p w:rsidR="00AC310D" w:rsidRDefault="00AC7B3C" w:rsidP="00AC7B3C">
      <w:pPr>
        <w:pStyle w:val="Corpotesto"/>
        <w:ind w:left="0" w:firstLine="0"/>
        <w:rPr>
          <w:rFonts w:eastAsia="Times New Roman"/>
          <w:lang w:eastAsia="it-IT"/>
        </w:rPr>
      </w:pPr>
      <w:r w:rsidRPr="00AC7B3C">
        <w:rPr>
          <w:rFonts w:eastAsia="Times New Roman"/>
          <w:lang w:eastAsia="it-IT"/>
        </w:rPr>
        <w:t>For the disbursement of Research grants, a scientific report describing the completed project and providing specific details about the publication of results must be submitted.</w:t>
      </w:r>
    </w:p>
    <w:p w:rsidR="00AC7B3C" w:rsidRPr="00AC7B3C" w:rsidRDefault="00AC7B3C" w:rsidP="00AC7B3C">
      <w:pPr>
        <w:pStyle w:val="Corpotesto"/>
        <w:ind w:left="0" w:firstLine="0"/>
        <w:rPr>
          <w:rFonts w:eastAsia="Times New Roman"/>
          <w:lang w:eastAsia="it-IT"/>
        </w:rPr>
      </w:pPr>
      <w:bookmarkStart w:id="0" w:name="_GoBack"/>
      <w:bookmarkEnd w:id="0"/>
      <w:r w:rsidRPr="00AC7B3C">
        <w:rPr>
          <w:rFonts w:eastAsia="Times New Roman"/>
          <w:lang w:eastAsia="it-IT"/>
        </w:rPr>
        <w:lastRenderedPageBreak/>
        <w:t xml:space="preserve">The financial support provided by the PNRR/TNE Health Connect international mobility project is compatible with other grants provided by regional authorities or other entities, as long as these funds do not originate from European sources, in compliance with the ban on double funding. </w:t>
      </w:r>
    </w:p>
    <w:p w:rsidR="00255C47" w:rsidRPr="002F3B02" w:rsidRDefault="00255C47" w:rsidP="002F3B02">
      <w:pPr>
        <w:pStyle w:val="Corpotesto"/>
        <w:ind w:left="0" w:firstLine="0"/>
        <w:rPr>
          <w:rFonts w:ascii="Times New Roman" w:eastAsia="Times New Roman" w:hAnsi="Times New Roman" w:cs="Times New Roman"/>
          <w:sz w:val="24"/>
          <w:szCs w:val="24"/>
          <w:lang w:eastAsia="it-IT"/>
        </w:rPr>
      </w:pPr>
    </w:p>
    <w:p w:rsidR="00255C47" w:rsidRPr="002F3B02" w:rsidRDefault="00AC7B3C" w:rsidP="00255C47">
      <w:pPr>
        <w:pStyle w:val="Titolo1"/>
        <w:rPr>
          <w:rFonts w:ascii="Times New Roman" w:hAnsi="Times New Roman"/>
          <w:sz w:val="24"/>
          <w:szCs w:val="24"/>
          <w:lang w:eastAsia="it-IT"/>
        </w:rPr>
      </w:pPr>
      <w:r>
        <w:rPr>
          <w:lang w:eastAsia="it-IT"/>
        </w:rPr>
        <w:t>6</w:t>
      </w:r>
      <w:r w:rsidR="00255C47" w:rsidRPr="002F3B02">
        <w:rPr>
          <w:lang w:eastAsia="it-IT"/>
        </w:rPr>
        <w:t xml:space="preserve"> - Obligations of Grant Recipients </w:t>
      </w:r>
    </w:p>
    <w:p w:rsidR="002F3B02" w:rsidRPr="00255C47" w:rsidRDefault="00AC7B3C" w:rsidP="002F3B02">
      <w:pPr>
        <w:pStyle w:val="Corpotesto"/>
        <w:ind w:left="0" w:firstLine="0"/>
        <w:rPr>
          <w:rFonts w:ascii="Times New Roman" w:eastAsia="Times New Roman" w:hAnsi="Times New Roman" w:cs="Times New Roman"/>
          <w:b/>
          <w:sz w:val="24"/>
          <w:szCs w:val="24"/>
          <w:lang w:eastAsia="it-IT"/>
        </w:rPr>
      </w:pPr>
      <w:r>
        <w:rPr>
          <w:rFonts w:ascii="Arial,Bold" w:eastAsia="Times New Roman" w:hAnsi="Arial,Bold" w:cs="Times New Roman"/>
          <w:b/>
          <w:lang w:eastAsia="it-IT"/>
        </w:rPr>
        <w:t>6</w:t>
      </w:r>
      <w:r w:rsidR="002F3B02" w:rsidRPr="00255C47">
        <w:rPr>
          <w:rFonts w:ascii="Arial,Bold" w:eastAsia="Times New Roman" w:hAnsi="Arial,Bold" w:cs="Times New Roman"/>
          <w:b/>
          <w:lang w:eastAsia="it-IT"/>
        </w:rPr>
        <w:t xml:space="preserve">.1. Before Departure </w:t>
      </w:r>
    </w:p>
    <w:p w:rsidR="00AC7B3C" w:rsidRPr="00AC310D" w:rsidRDefault="00AC7B3C" w:rsidP="00AC7B3C">
      <w:pPr>
        <w:pStyle w:val="Corpotesto"/>
        <w:ind w:left="0" w:firstLine="0"/>
        <w:rPr>
          <w:rFonts w:ascii="Arial,Italic" w:eastAsia="Times New Roman" w:hAnsi="Arial,Italic" w:cs="Times New Roman"/>
          <w:lang w:eastAsia="it-IT"/>
        </w:rPr>
      </w:pPr>
      <w:r w:rsidRPr="00AC7B3C">
        <w:rPr>
          <w:rFonts w:ascii="Arial,Italic" w:eastAsia="Times New Roman" w:hAnsi="Arial,Italic" w:cs="Times New Roman"/>
          <w:lang w:eastAsia="it-IT"/>
        </w:rPr>
        <w:t xml:space="preserve">Visa Requirement (if applicable): The partner universities will inform incoming grant recipients about visa procedures. Italian universities will issue all selected candidates a statement indicating the amount of the PNRR/TNE grant. </w:t>
      </w:r>
      <w:r w:rsidRPr="00AC310D">
        <w:rPr>
          <w:rFonts w:ascii="Arial,Italic" w:eastAsia="Times New Roman" w:hAnsi="Arial,Italic" w:cs="Times New Roman"/>
          <w:lang w:eastAsia="it-IT"/>
        </w:rPr>
        <w:t xml:space="preserve">The host universities will issue an acceptance letter </w:t>
      </w:r>
    </w:p>
    <w:p w:rsidR="002F3B02" w:rsidRDefault="002F3B02" w:rsidP="002F3B02">
      <w:pPr>
        <w:pStyle w:val="Corpotesto"/>
        <w:ind w:left="0" w:firstLine="0"/>
        <w:jc w:val="left"/>
        <w:rPr>
          <w:rFonts w:ascii="Arial,Bold" w:eastAsia="Times New Roman" w:hAnsi="Arial,Bold" w:cs="Times New Roman"/>
          <w:lang w:eastAsia="it-IT"/>
        </w:rPr>
      </w:pPr>
    </w:p>
    <w:p w:rsidR="002F3B02" w:rsidRDefault="002F3B02" w:rsidP="002F3B02">
      <w:pPr>
        <w:pStyle w:val="Corpotesto"/>
        <w:ind w:left="0" w:firstLine="0"/>
        <w:rPr>
          <w:rFonts w:ascii="Arial,Bold" w:eastAsia="Times New Roman" w:hAnsi="Arial,Bold" w:cs="Times New Roman"/>
          <w:lang w:eastAsia="it-IT"/>
        </w:rPr>
      </w:pPr>
    </w:p>
    <w:p w:rsidR="002F3B02" w:rsidRPr="00255C47" w:rsidRDefault="00AC7B3C" w:rsidP="002F3B02">
      <w:pPr>
        <w:pStyle w:val="Corpotesto"/>
        <w:ind w:left="0" w:firstLine="0"/>
        <w:rPr>
          <w:rFonts w:ascii="Arial,Bold" w:eastAsia="Times New Roman" w:hAnsi="Arial,Bold" w:cs="Times New Roman"/>
          <w:b/>
          <w:lang w:eastAsia="it-IT"/>
        </w:rPr>
      </w:pPr>
      <w:r>
        <w:rPr>
          <w:rFonts w:ascii="Arial,Bold" w:eastAsia="Times New Roman" w:hAnsi="Arial,Bold" w:cs="Times New Roman"/>
          <w:b/>
          <w:lang w:eastAsia="it-IT"/>
        </w:rPr>
        <w:t>6</w:t>
      </w:r>
      <w:r w:rsidR="002F3B02" w:rsidRPr="00255C47">
        <w:rPr>
          <w:rFonts w:ascii="Arial,Bold" w:eastAsia="Times New Roman" w:hAnsi="Arial,Bold" w:cs="Times New Roman"/>
          <w:b/>
          <w:lang w:eastAsia="it-IT"/>
        </w:rPr>
        <w:t>.</w:t>
      </w:r>
      <w:r>
        <w:rPr>
          <w:rFonts w:ascii="Arial,Bold" w:eastAsia="Times New Roman" w:hAnsi="Arial,Bold" w:cs="Times New Roman"/>
          <w:b/>
          <w:lang w:eastAsia="it-IT"/>
        </w:rPr>
        <w:t>2</w:t>
      </w:r>
      <w:r w:rsidR="002F3B02" w:rsidRPr="00255C47">
        <w:rPr>
          <w:rFonts w:ascii="Arial,Bold" w:eastAsia="Times New Roman" w:hAnsi="Arial,Bold" w:cs="Times New Roman"/>
          <w:b/>
          <w:lang w:eastAsia="it-IT"/>
        </w:rPr>
        <w:t xml:space="preserve">. Upon Return </w:t>
      </w:r>
    </w:p>
    <w:p w:rsidR="00AC7B3C" w:rsidRPr="00AC7B3C" w:rsidRDefault="00AC7B3C" w:rsidP="00AC7B3C">
      <w:pPr>
        <w:pStyle w:val="NormaleWeb"/>
        <w:spacing w:before="0" w:beforeAutospacing="0" w:after="0" w:afterAutospacing="0"/>
        <w:rPr>
          <w:rFonts w:ascii="Arial,Italic" w:hAnsi="Arial,Italic"/>
          <w:sz w:val="20"/>
          <w:szCs w:val="20"/>
          <w:lang w:val="en-US"/>
        </w:rPr>
      </w:pPr>
      <w:r w:rsidRPr="00AC7B3C">
        <w:rPr>
          <w:rFonts w:ascii="Arial,Italic" w:hAnsi="Arial,Italic"/>
          <w:sz w:val="20"/>
          <w:szCs w:val="20"/>
          <w:lang w:val="en-US"/>
        </w:rPr>
        <w:t xml:space="preserve">Upon returning from mobility, participants must send the following documents to: </w:t>
      </w:r>
      <w:hyperlink r:id="rId9" w:history="1">
        <w:r w:rsidRPr="007648AA">
          <w:rPr>
            <w:rStyle w:val="Collegamentoipertestuale"/>
            <w:rFonts w:ascii="Arial,Italic" w:hAnsi="Arial,Italic"/>
            <w:sz w:val="20"/>
            <w:szCs w:val="20"/>
            <w:lang w:val="en-US"/>
          </w:rPr>
          <w:t>international@lum.it</w:t>
        </w:r>
      </w:hyperlink>
      <w:r>
        <w:rPr>
          <w:rFonts w:ascii="Arial,Italic" w:hAnsi="Arial,Italic"/>
          <w:sz w:val="20"/>
          <w:szCs w:val="20"/>
          <w:lang w:val="en-US"/>
        </w:rPr>
        <w:t xml:space="preserve"> </w:t>
      </w:r>
    </w:p>
    <w:p w:rsidR="00AC7B3C" w:rsidRPr="00AC7B3C" w:rsidRDefault="00AC7B3C" w:rsidP="00AC7B3C">
      <w:pPr>
        <w:pStyle w:val="NormaleWeb"/>
        <w:spacing w:before="0" w:beforeAutospacing="0" w:after="0" w:afterAutospacing="0"/>
        <w:rPr>
          <w:rFonts w:ascii="Arial,Italic" w:hAnsi="Arial,Italic"/>
          <w:sz w:val="20"/>
          <w:szCs w:val="20"/>
          <w:lang w:val="en-US"/>
        </w:rPr>
      </w:pPr>
      <w:r>
        <w:rPr>
          <w:rFonts w:ascii="Arial,Italic" w:hAnsi="Arial,Italic"/>
          <w:sz w:val="20"/>
          <w:szCs w:val="20"/>
          <w:lang w:val="en-US"/>
        </w:rPr>
        <w:t xml:space="preserve"> </w:t>
      </w:r>
    </w:p>
    <w:p w:rsidR="00AC7B3C" w:rsidRPr="00AC7B3C" w:rsidRDefault="00AC7B3C" w:rsidP="00AC7B3C">
      <w:pPr>
        <w:pStyle w:val="NormaleWeb"/>
        <w:spacing w:before="0" w:beforeAutospacing="0" w:after="0" w:afterAutospacing="0"/>
        <w:ind w:left="720"/>
        <w:rPr>
          <w:rFonts w:ascii="Arial,Italic" w:hAnsi="Arial,Italic"/>
          <w:sz w:val="20"/>
          <w:szCs w:val="20"/>
          <w:lang w:val="en-US"/>
        </w:rPr>
      </w:pPr>
      <w:r w:rsidRPr="00AC7B3C">
        <w:rPr>
          <w:rFonts w:ascii="Arial,Italic" w:hAnsi="Arial,Italic"/>
          <w:sz w:val="20"/>
          <w:szCs w:val="20"/>
          <w:lang w:val="en-US"/>
        </w:rPr>
        <w:t>- Attendance Certificate issued by the host university, indicating the start and end dates of mobility. For teaching mobility, the certificate must also indicate the teaching academic hours completed;</w:t>
      </w:r>
      <w:r w:rsidRPr="00AC7B3C">
        <w:rPr>
          <w:rFonts w:ascii="Arial,Italic" w:hAnsi="Arial,Italic"/>
          <w:sz w:val="20"/>
          <w:szCs w:val="20"/>
          <w:lang w:val="en-US"/>
        </w:rPr>
        <w:br/>
        <w:t xml:space="preserve">- Copies of travel documents (e.g., train, plane tickets) and boarding passes if applicable; </w:t>
      </w:r>
    </w:p>
    <w:p w:rsidR="00AC7B3C" w:rsidRPr="00AC7B3C" w:rsidRDefault="00AC7B3C" w:rsidP="00AC7B3C">
      <w:pPr>
        <w:pStyle w:val="NormaleWeb"/>
        <w:spacing w:before="0" w:beforeAutospacing="0" w:after="0" w:afterAutospacing="0"/>
        <w:ind w:left="720"/>
        <w:rPr>
          <w:rFonts w:ascii="Arial,Italic" w:hAnsi="Arial,Italic"/>
          <w:sz w:val="20"/>
          <w:szCs w:val="20"/>
          <w:lang w:val="en-US"/>
        </w:rPr>
      </w:pPr>
      <w:r w:rsidRPr="00AC7B3C">
        <w:rPr>
          <w:rFonts w:ascii="Arial,Italic" w:hAnsi="Arial,Italic"/>
          <w:sz w:val="20"/>
          <w:szCs w:val="20"/>
          <w:lang w:val="en-US"/>
        </w:rPr>
        <w:t xml:space="preserve">- Final Report (Survey) describing the research, teaching, or training activities carried </w:t>
      </w:r>
    </w:p>
    <w:p w:rsidR="00AC7B3C" w:rsidRDefault="00AC7B3C" w:rsidP="00AC7B3C">
      <w:pPr>
        <w:pStyle w:val="NormaleWeb"/>
        <w:spacing w:before="0" w:beforeAutospacing="0" w:after="0" w:afterAutospacing="0"/>
        <w:ind w:left="720"/>
        <w:rPr>
          <w:rFonts w:ascii="Arial,Italic" w:hAnsi="Arial,Italic"/>
          <w:sz w:val="20"/>
          <w:szCs w:val="20"/>
          <w:lang w:val="en-US"/>
        </w:rPr>
      </w:pPr>
      <w:r w:rsidRPr="00AC7B3C">
        <w:rPr>
          <w:rFonts w:ascii="Arial,Italic" w:hAnsi="Arial,Italic"/>
          <w:sz w:val="20"/>
          <w:szCs w:val="20"/>
          <w:lang w:val="en-US"/>
        </w:rPr>
        <w:t>out during mobility.</w:t>
      </w:r>
    </w:p>
    <w:p w:rsidR="00AC7B3C" w:rsidRDefault="00AC7B3C" w:rsidP="00AC7B3C">
      <w:pPr>
        <w:pStyle w:val="NormaleWeb"/>
        <w:spacing w:before="0" w:beforeAutospacing="0" w:after="0" w:afterAutospacing="0"/>
        <w:rPr>
          <w:rFonts w:ascii="Arial,Italic" w:hAnsi="Arial,Italic"/>
          <w:sz w:val="20"/>
          <w:szCs w:val="20"/>
          <w:lang w:val="en-US"/>
        </w:rPr>
      </w:pPr>
    </w:p>
    <w:p w:rsidR="00AC7B3C" w:rsidRPr="00AC7B3C" w:rsidRDefault="00AC7B3C" w:rsidP="00AC7B3C">
      <w:pPr>
        <w:pStyle w:val="NormaleWeb"/>
        <w:spacing w:before="0" w:beforeAutospacing="0" w:after="0" w:afterAutospacing="0"/>
        <w:rPr>
          <w:rFonts w:ascii="Arial,Italic" w:hAnsi="Arial,Italic"/>
          <w:sz w:val="20"/>
          <w:szCs w:val="20"/>
          <w:lang w:val="en-US"/>
        </w:rPr>
      </w:pPr>
      <w:r w:rsidRPr="00AC7B3C">
        <w:rPr>
          <w:rFonts w:ascii="Arial,Italic" w:hAnsi="Arial,Italic"/>
          <w:sz w:val="20"/>
          <w:szCs w:val="20"/>
          <w:lang w:val="en-US"/>
        </w:rPr>
        <w:t>All documentation and information related to PNRR/TNE mobility will be available at the dedicated project page of the University of Salento: https://www.unisalento.it/ricerca/progetti- di-</w:t>
      </w:r>
      <w:proofErr w:type="spellStart"/>
      <w:r w:rsidRPr="00AC7B3C">
        <w:rPr>
          <w:rFonts w:ascii="Arial,Italic" w:hAnsi="Arial,Italic"/>
          <w:sz w:val="20"/>
          <w:szCs w:val="20"/>
          <w:lang w:val="en-US"/>
        </w:rPr>
        <w:t>ateneo</w:t>
      </w:r>
      <w:proofErr w:type="spellEnd"/>
      <w:r w:rsidRPr="00AC7B3C">
        <w:rPr>
          <w:rFonts w:ascii="Arial,Italic" w:hAnsi="Arial,Italic"/>
          <w:sz w:val="20"/>
          <w:szCs w:val="20"/>
          <w:lang w:val="en-US"/>
        </w:rPr>
        <w:t xml:space="preserve">/ </w:t>
      </w:r>
    </w:p>
    <w:p w:rsidR="00255C47" w:rsidRPr="002F3B02" w:rsidRDefault="00255C47" w:rsidP="002F3B02">
      <w:pPr>
        <w:pStyle w:val="Corpotesto"/>
        <w:ind w:left="0" w:firstLine="0"/>
        <w:rPr>
          <w:rFonts w:ascii="Times New Roman" w:eastAsia="Times New Roman" w:hAnsi="Times New Roman" w:cs="Times New Roman"/>
          <w:sz w:val="24"/>
          <w:szCs w:val="24"/>
          <w:lang w:eastAsia="it-IT"/>
        </w:rPr>
      </w:pPr>
    </w:p>
    <w:p w:rsidR="00255C47" w:rsidRPr="00710C12" w:rsidRDefault="00255C47" w:rsidP="002F3B02">
      <w:pPr>
        <w:pStyle w:val="Corpotesto"/>
        <w:ind w:left="0" w:firstLine="0"/>
        <w:rPr>
          <w:rFonts w:ascii="Times New Roman" w:eastAsia="Times New Roman" w:hAnsi="Times New Roman" w:cs="Times New Roman"/>
          <w:sz w:val="24"/>
          <w:szCs w:val="24"/>
          <w:lang w:eastAsia="it-IT"/>
        </w:rPr>
      </w:pPr>
    </w:p>
    <w:p w:rsidR="002F3B02" w:rsidRPr="002F3B02" w:rsidRDefault="00AC7B3C" w:rsidP="00255C47">
      <w:pPr>
        <w:pStyle w:val="Titolo1"/>
        <w:rPr>
          <w:rFonts w:ascii="Times New Roman" w:hAnsi="Times New Roman"/>
          <w:sz w:val="24"/>
          <w:szCs w:val="24"/>
          <w:lang w:eastAsia="it-IT"/>
        </w:rPr>
      </w:pPr>
      <w:r>
        <w:rPr>
          <w:lang w:eastAsia="it-IT"/>
        </w:rPr>
        <w:t>7</w:t>
      </w:r>
      <w:r w:rsidR="002F3B02" w:rsidRPr="002F3B02">
        <w:rPr>
          <w:lang w:eastAsia="it-IT"/>
        </w:rPr>
        <w:t xml:space="preserve"> - Insurance </w:t>
      </w:r>
    </w:p>
    <w:p w:rsidR="00255C47" w:rsidRDefault="002F3B02" w:rsidP="002F3B02">
      <w:pPr>
        <w:pStyle w:val="Corpotesto"/>
        <w:ind w:left="0" w:firstLine="0"/>
        <w:rPr>
          <w:rFonts w:eastAsia="Times New Roman"/>
          <w:lang w:eastAsia="it-IT"/>
        </w:rPr>
      </w:pPr>
      <w:r w:rsidRPr="002F3B02">
        <w:rPr>
          <w:rFonts w:eastAsia="Times New Roman"/>
          <w:lang w:eastAsia="it-IT"/>
        </w:rPr>
        <w:t>The partner universities of the Health Connect project offer insurance coverage for accidents and third-party liability at the study/work site for all participants.</w:t>
      </w:r>
    </w:p>
    <w:p w:rsidR="00255C47" w:rsidRDefault="002F3B02" w:rsidP="002F3B02">
      <w:pPr>
        <w:pStyle w:val="Corpotesto"/>
        <w:ind w:left="0" w:firstLine="0"/>
        <w:rPr>
          <w:rFonts w:eastAsia="Times New Roman"/>
          <w:lang w:eastAsia="it-IT"/>
        </w:rPr>
      </w:pPr>
      <w:r w:rsidRPr="002F3B02">
        <w:rPr>
          <w:rFonts w:eastAsia="Times New Roman"/>
          <w:lang w:eastAsia="it-IT"/>
        </w:rPr>
        <w:t xml:space="preserve">Participants are responsible for ensuring adequate health insurance coverage during their stay abroad, under the regulations of the host country. </w:t>
      </w:r>
    </w:p>
    <w:p w:rsidR="00255C47" w:rsidRDefault="00255C47" w:rsidP="002F3B02">
      <w:pPr>
        <w:pStyle w:val="Corpotesto"/>
        <w:ind w:left="0" w:firstLine="0"/>
        <w:rPr>
          <w:rFonts w:ascii="Arial,Bold" w:eastAsia="Times New Roman" w:hAnsi="Arial,Bold" w:cs="Times New Roman"/>
          <w:lang w:eastAsia="it-IT"/>
        </w:rPr>
      </w:pPr>
    </w:p>
    <w:p w:rsidR="002F3B02" w:rsidRPr="002F3B02" w:rsidRDefault="00AC7B3C" w:rsidP="00255C47">
      <w:pPr>
        <w:pStyle w:val="Titolo1"/>
        <w:rPr>
          <w:rFonts w:ascii="Times New Roman" w:hAnsi="Times New Roman"/>
          <w:sz w:val="24"/>
          <w:szCs w:val="24"/>
          <w:lang w:eastAsia="it-IT"/>
        </w:rPr>
      </w:pPr>
      <w:r>
        <w:rPr>
          <w:lang w:eastAsia="it-IT"/>
        </w:rPr>
        <w:t>8</w:t>
      </w:r>
      <w:r w:rsidR="002F3B02" w:rsidRPr="002F3B02">
        <w:rPr>
          <w:lang w:eastAsia="it-IT"/>
        </w:rPr>
        <w:t xml:space="preserve"> - Safety Conditions </w:t>
      </w:r>
    </w:p>
    <w:p w:rsidR="002F3B02" w:rsidRPr="002F3B02" w:rsidRDefault="002F3B02" w:rsidP="002F3B02">
      <w:pPr>
        <w:pStyle w:val="Corpotesto"/>
        <w:ind w:left="0" w:firstLine="0"/>
        <w:rPr>
          <w:rFonts w:ascii="Times New Roman" w:eastAsia="Times New Roman" w:hAnsi="Times New Roman" w:cs="Times New Roman"/>
          <w:sz w:val="24"/>
          <w:szCs w:val="24"/>
          <w:lang w:eastAsia="it-IT"/>
        </w:rPr>
      </w:pPr>
      <w:r w:rsidRPr="002F3B02">
        <w:rPr>
          <w:rFonts w:eastAsia="Times New Roman"/>
          <w:lang w:eastAsia="it-IT"/>
        </w:rPr>
        <w:t>All mobility is subject to an assessment of the security conditions in the destination countries, based on local and national provisions. For students departing from Italian universities, the guidelines of the Italian Ministry of Foreign Affairs and International Cooperation (MAECI) will be followed.</w:t>
      </w:r>
      <w:r w:rsidR="00255C47">
        <w:rPr>
          <w:rFonts w:eastAsia="Times New Roman"/>
          <w:lang w:eastAsia="it-IT"/>
        </w:rPr>
        <w:t xml:space="preserve"> </w:t>
      </w:r>
      <w:r w:rsidRPr="002F3B02">
        <w:rPr>
          <w:rFonts w:eastAsia="Times New Roman"/>
          <w:lang w:eastAsia="it-IT"/>
        </w:rPr>
        <w:t xml:space="preserve">The PNRR/TNE Health Connect Commission reserves the right to exclude applications to countries or regions deemed unsafe due to political crises, armed conflicts, or humanitarian crises. </w:t>
      </w:r>
    </w:p>
    <w:sectPr w:rsidR="002F3B02" w:rsidRPr="002F3B02" w:rsidSect="00255C4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8" w:right="1021"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95E" w:rsidRDefault="0068395E" w:rsidP="00255C47">
      <w:r>
        <w:separator/>
      </w:r>
    </w:p>
  </w:endnote>
  <w:endnote w:type="continuationSeparator" w:id="0">
    <w:p w:rsidR="0068395E" w:rsidRDefault="0068395E" w:rsidP="0025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altName w:val="Arial"/>
    <w:panose1 w:val="020B0604020202020204"/>
    <w:charset w:val="00"/>
    <w:family w:val="roman"/>
    <w:notTrueType/>
    <w:pitch w:val="default"/>
  </w:font>
  <w:font w:name="Arial,Italic">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95E" w:rsidRDefault="0068395E" w:rsidP="00255C47">
      <w:r>
        <w:separator/>
      </w:r>
    </w:p>
  </w:footnote>
  <w:footnote w:type="continuationSeparator" w:id="0">
    <w:p w:rsidR="0068395E" w:rsidRDefault="0068395E" w:rsidP="0025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47" w:rsidRDefault="00255C47">
    <w:pPr>
      <w:pStyle w:val="Intestazione"/>
    </w:pPr>
    <w:r w:rsidRPr="002F3B02">
      <w:rPr>
        <w:noProof/>
        <w:sz w:val="13"/>
        <w:szCs w:val="13"/>
      </w:rPr>
      <w:drawing>
        <wp:anchor distT="0" distB="0" distL="114300" distR="114300" simplePos="0" relativeHeight="251660288" behindDoc="0" locked="0" layoutInCell="1" allowOverlap="1" wp14:anchorId="1813C6F8" wp14:editId="49C4E079">
          <wp:simplePos x="0" y="0"/>
          <wp:positionH relativeFrom="column">
            <wp:posOffset>5660390</wp:posOffset>
          </wp:positionH>
          <wp:positionV relativeFrom="paragraph">
            <wp:posOffset>-137160</wp:posOffset>
          </wp:positionV>
          <wp:extent cx="1392555" cy="3225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555" cy="322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8CAF8E" wp14:editId="73379973">
          <wp:simplePos x="0" y="0"/>
          <wp:positionH relativeFrom="margin">
            <wp:posOffset>-508000</wp:posOffset>
          </wp:positionH>
          <wp:positionV relativeFrom="margin">
            <wp:posOffset>-722630</wp:posOffset>
          </wp:positionV>
          <wp:extent cx="6115050" cy="611505"/>
          <wp:effectExtent l="0" t="0" r="0" b="0"/>
          <wp:wrapSquare wrapText="bothSides"/>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61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80A" w:rsidRDefault="00BF18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B4D"/>
    <w:multiLevelType w:val="multilevel"/>
    <w:tmpl w:val="2B6AD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C0DCC"/>
    <w:multiLevelType w:val="multilevel"/>
    <w:tmpl w:val="E84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74986"/>
    <w:multiLevelType w:val="hybridMultilevel"/>
    <w:tmpl w:val="D3F86AA8"/>
    <w:lvl w:ilvl="0" w:tplc="0BF89FD8">
      <w:start w:val="1"/>
      <w:numFmt w:val="bullet"/>
      <w:lvlText w:val="-"/>
      <w:lvlJc w:val="left"/>
      <w:pPr>
        <w:ind w:hanging="123"/>
      </w:pPr>
      <w:rPr>
        <w:rFonts w:ascii="Arial" w:eastAsia="Arial" w:hAnsi="Arial" w:hint="default"/>
        <w:w w:val="99"/>
        <w:sz w:val="20"/>
        <w:szCs w:val="20"/>
      </w:rPr>
    </w:lvl>
    <w:lvl w:ilvl="1" w:tplc="D322798C">
      <w:start w:val="1"/>
      <w:numFmt w:val="bullet"/>
      <w:lvlText w:val="•"/>
      <w:lvlJc w:val="left"/>
      <w:rPr>
        <w:rFonts w:hint="default"/>
      </w:rPr>
    </w:lvl>
    <w:lvl w:ilvl="2" w:tplc="933AB00E">
      <w:start w:val="1"/>
      <w:numFmt w:val="bullet"/>
      <w:lvlText w:val="•"/>
      <w:lvlJc w:val="left"/>
      <w:rPr>
        <w:rFonts w:hint="default"/>
      </w:rPr>
    </w:lvl>
    <w:lvl w:ilvl="3" w:tplc="B37052B0">
      <w:start w:val="1"/>
      <w:numFmt w:val="bullet"/>
      <w:lvlText w:val="•"/>
      <w:lvlJc w:val="left"/>
      <w:rPr>
        <w:rFonts w:hint="default"/>
      </w:rPr>
    </w:lvl>
    <w:lvl w:ilvl="4" w:tplc="958EF9BE">
      <w:start w:val="1"/>
      <w:numFmt w:val="bullet"/>
      <w:lvlText w:val="•"/>
      <w:lvlJc w:val="left"/>
      <w:rPr>
        <w:rFonts w:hint="default"/>
      </w:rPr>
    </w:lvl>
    <w:lvl w:ilvl="5" w:tplc="B3B255C2">
      <w:start w:val="1"/>
      <w:numFmt w:val="bullet"/>
      <w:lvlText w:val="•"/>
      <w:lvlJc w:val="left"/>
      <w:rPr>
        <w:rFonts w:hint="default"/>
      </w:rPr>
    </w:lvl>
    <w:lvl w:ilvl="6" w:tplc="5EC06D4A">
      <w:start w:val="1"/>
      <w:numFmt w:val="bullet"/>
      <w:lvlText w:val="•"/>
      <w:lvlJc w:val="left"/>
      <w:rPr>
        <w:rFonts w:hint="default"/>
      </w:rPr>
    </w:lvl>
    <w:lvl w:ilvl="7" w:tplc="52AAB01C">
      <w:start w:val="1"/>
      <w:numFmt w:val="bullet"/>
      <w:lvlText w:val="•"/>
      <w:lvlJc w:val="left"/>
      <w:rPr>
        <w:rFonts w:hint="default"/>
      </w:rPr>
    </w:lvl>
    <w:lvl w:ilvl="8" w:tplc="C73E2FBE">
      <w:start w:val="1"/>
      <w:numFmt w:val="bullet"/>
      <w:lvlText w:val="•"/>
      <w:lvlJc w:val="left"/>
      <w:rPr>
        <w:rFonts w:hint="default"/>
      </w:rPr>
    </w:lvl>
  </w:abstractNum>
  <w:abstractNum w:abstractNumId="3" w15:restartNumberingAfterBreak="0">
    <w:nsid w:val="3E741A0C"/>
    <w:multiLevelType w:val="hybridMultilevel"/>
    <w:tmpl w:val="5240DFC4"/>
    <w:lvl w:ilvl="0" w:tplc="3A6A6E00">
      <w:start w:val="1"/>
      <w:numFmt w:val="decimal"/>
      <w:lvlText w:val="%1."/>
      <w:lvlJc w:val="left"/>
      <w:pPr>
        <w:ind w:left="740" w:hanging="380"/>
      </w:pPr>
      <w:rPr>
        <w:rFonts w:ascii="Arial" w:hAnsi="Arial" w:cstheme="minorBid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4959A8"/>
    <w:multiLevelType w:val="multilevel"/>
    <w:tmpl w:val="7D3A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612A7"/>
    <w:multiLevelType w:val="hybridMultilevel"/>
    <w:tmpl w:val="79EA76EC"/>
    <w:lvl w:ilvl="0" w:tplc="3A6A6E00">
      <w:start w:val="1"/>
      <w:numFmt w:val="decimal"/>
      <w:lvlText w:val="%1."/>
      <w:lvlJc w:val="left"/>
      <w:pPr>
        <w:ind w:left="740" w:hanging="380"/>
      </w:pPr>
      <w:rPr>
        <w:rFonts w:ascii="Arial" w:hAnsi="Arial" w:cstheme="minorBid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D254AB"/>
    <w:multiLevelType w:val="multilevel"/>
    <w:tmpl w:val="F902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9004A1"/>
    <w:multiLevelType w:val="multilevel"/>
    <w:tmpl w:val="A6A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B6B7D"/>
    <w:multiLevelType w:val="multilevel"/>
    <w:tmpl w:val="B334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1822E1"/>
    <w:multiLevelType w:val="multilevel"/>
    <w:tmpl w:val="7A3C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9"/>
  </w:num>
  <w:num w:numId="5">
    <w:abstractNumId w:val="3"/>
  </w:num>
  <w:num w:numId="6">
    <w:abstractNumId w:val="5"/>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48"/>
    <w:rsid w:val="000334FB"/>
    <w:rsid w:val="00034FE6"/>
    <w:rsid w:val="002472E8"/>
    <w:rsid w:val="00255C47"/>
    <w:rsid w:val="002D7A8F"/>
    <w:rsid w:val="002F3B02"/>
    <w:rsid w:val="0038689D"/>
    <w:rsid w:val="00405448"/>
    <w:rsid w:val="00561B53"/>
    <w:rsid w:val="005D2629"/>
    <w:rsid w:val="0068395E"/>
    <w:rsid w:val="00710C12"/>
    <w:rsid w:val="008F7C6A"/>
    <w:rsid w:val="00AC310D"/>
    <w:rsid w:val="00AC7B3C"/>
    <w:rsid w:val="00B9315B"/>
    <w:rsid w:val="00BF180A"/>
    <w:rsid w:val="00CE21B4"/>
    <w:rsid w:val="00E20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69A2"/>
  <w15:docId w15:val="{C3E7B4F4-5599-4AF2-9111-48182BF0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rsid w:val="00255C47"/>
    <w:pPr>
      <w:jc w:val="center"/>
      <w:outlineLvl w:val="0"/>
    </w:pPr>
    <w:rPr>
      <w:rFonts w:ascii="Arial" w:eastAsia="Verdana" w:hAnsi="Arial"/>
      <w:b/>
      <w:bCs/>
      <w:sz w:val="20"/>
    </w:rPr>
  </w:style>
  <w:style w:type="paragraph" w:styleId="Titolo2">
    <w:name w:val="heading 2"/>
    <w:basedOn w:val="Normale"/>
    <w:uiPriority w:val="1"/>
    <w:qFormat/>
    <w:pPr>
      <w:ind w:left="288"/>
      <w:outlineLvl w:val="1"/>
    </w:pPr>
    <w:rPr>
      <w:rFonts w:ascii="Verdana" w:eastAsia="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02F3B02"/>
    <w:pPr>
      <w:ind w:left="281" w:hanging="123"/>
      <w:jc w:val="both"/>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F7C6A"/>
    <w:rPr>
      <w:color w:val="0000FF" w:themeColor="hyperlink"/>
      <w:u w:val="single"/>
    </w:rPr>
  </w:style>
  <w:style w:type="paragraph" w:styleId="NormaleWeb">
    <w:name w:val="Normal (Web)"/>
    <w:basedOn w:val="Normale"/>
    <w:uiPriority w:val="99"/>
    <w:semiHidden/>
    <w:unhideWhenUsed/>
    <w:rsid w:val="002F3B02"/>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Menzionenonrisolta">
    <w:name w:val="Unresolved Mention"/>
    <w:basedOn w:val="Carpredefinitoparagrafo"/>
    <w:uiPriority w:val="99"/>
    <w:semiHidden/>
    <w:unhideWhenUsed/>
    <w:rsid w:val="002F3B02"/>
    <w:rPr>
      <w:color w:val="605E5C"/>
      <w:shd w:val="clear" w:color="auto" w:fill="E1DFDD"/>
    </w:rPr>
  </w:style>
  <w:style w:type="paragraph" w:styleId="Intestazione">
    <w:name w:val="header"/>
    <w:basedOn w:val="Normale"/>
    <w:link w:val="IntestazioneCarattere"/>
    <w:uiPriority w:val="99"/>
    <w:unhideWhenUsed/>
    <w:rsid w:val="00255C47"/>
    <w:pPr>
      <w:tabs>
        <w:tab w:val="center" w:pos="4819"/>
        <w:tab w:val="right" w:pos="9638"/>
      </w:tabs>
    </w:pPr>
  </w:style>
  <w:style w:type="character" w:customStyle="1" w:styleId="IntestazioneCarattere">
    <w:name w:val="Intestazione Carattere"/>
    <w:basedOn w:val="Carpredefinitoparagrafo"/>
    <w:link w:val="Intestazione"/>
    <w:uiPriority w:val="99"/>
    <w:rsid w:val="00255C47"/>
  </w:style>
  <w:style w:type="paragraph" w:styleId="Pidipagina">
    <w:name w:val="footer"/>
    <w:basedOn w:val="Normale"/>
    <w:link w:val="PidipaginaCarattere"/>
    <w:uiPriority w:val="99"/>
    <w:unhideWhenUsed/>
    <w:rsid w:val="00255C47"/>
    <w:pPr>
      <w:tabs>
        <w:tab w:val="center" w:pos="4819"/>
        <w:tab w:val="right" w:pos="9638"/>
      </w:tabs>
    </w:pPr>
  </w:style>
  <w:style w:type="character" w:customStyle="1" w:styleId="PidipaginaCarattere">
    <w:name w:val="Piè di pagina Carattere"/>
    <w:basedOn w:val="Carpredefinitoparagrafo"/>
    <w:link w:val="Pidipagina"/>
    <w:uiPriority w:val="99"/>
    <w:rsid w:val="0025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0209">
      <w:bodyDiv w:val="1"/>
      <w:marLeft w:val="0"/>
      <w:marRight w:val="0"/>
      <w:marTop w:val="0"/>
      <w:marBottom w:val="0"/>
      <w:divBdr>
        <w:top w:val="none" w:sz="0" w:space="0" w:color="auto"/>
        <w:left w:val="none" w:sz="0" w:space="0" w:color="auto"/>
        <w:bottom w:val="none" w:sz="0" w:space="0" w:color="auto"/>
        <w:right w:val="none" w:sz="0" w:space="0" w:color="auto"/>
      </w:divBdr>
      <w:divsChild>
        <w:div w:id="831684026">
          <w:marLeft w:val="0"/>
          <w:marRight w:val="0"/>
          <w:marTop w:val="0"/>
          <w:marBottom w:val="0"/>
          <w:divBdr>
            <w:top w:val="none" w:sz="0" w:space="0" w:color="auto"/>
            <w:left w:val="none" w:sz="0" w:space="0" w:color="auto"/>
            <w:bottom w:val="none" w:sz="0" w:space="0" w:color="auto"/>
            <w:right w:val="none" w:sz="0" w:space="0" w:color="auto"/>
          </w:divBdr>
          <w:divsChild>
            <w:div w:id="1853033214">
              <w:marLeft w:val="0"/>
              <w:marRight w:val="0"/>
              <w:marTop w:val="0"/>
              <w:marBottom w:val="0"/>
              <w:divBdr>
                <w:top w:val="none" w:sz="0" w:space="0" w:color="auto"/>
                <w:left w:val="none" w:sz="0" w:space="0" w:color="auto"/>
                <w:bottom w:val="none" w:sz="0" w:space="0" w:color="auto"/>
                <w:right w:val="none" w:sz="0" w:space="0" w:color="auto"/>
              </w:divBdr>
              <w:divsChild>
                <w:div w:id="7431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6881">
      <w:bodyDiv w:val="1"/>
      <w:marLeft w:val="0"/>
      <w:marRight w:val="0"/>
      <w:marTop w:val="0"/>
      <w:marBottom w:val="0"/>
      <w:divBdr>
        <w:top w:val="none" w:sz="0" w:space="0" w:color="auto"/>
        <w:left w:val="none" w:sz="0" w:space="0" w:color="auto"/>
        <w:bottom w:val="none" w:sz="0" w:space="0" w:color="auto"/>
        <w:right w:val="none" w:sz="0" w:space="0" w:color="auto"/>
      </w:divBdr>
      <w:divsChild>
        <w:div w:id="1357536236">
          <w:marLeft w:val="0"/>
          <w:marRight w:val="0"/>
          <w:marTop w:val="0"/>
          <w:marBottom w:val="0"/>
          <w:divBdr>
            <w:top w:val="none" w:sz="0" w:space="0" w:color="auto"/>
            <w:left w:val="none" w:sz="0" w:space="0" w:color="auto"/>
            <w:bottom w:val="none" w:sz="0" w:space="0" w:color="auto"/>
            <w:right w:val="none" w:sz="0" w:space="0" w:color="auto"/>
          </w:divBdr>
          <w:divsChild>
            <w:div w:id="1095130414">
              <w:marLeft w:val="0"/>
              <w:marRight w:val="0"/>
              <w:marTop w:val="0"/>
              <w:marBottom w:val="0"/>
              <w:divBdr>
                <w:top w:val="none" w:sz="0" w:space="0" w:color="auto"/>
                <w:left w:val="none" w:sz="0" w:space="0" w:color="auto"/>
                <w:bottom w:val="none" w:sz="0" w:space="0" w:color="auto"/>
                <w:right w:val="none" w:sz="0" w:space="0" w:color="auto"/>
              </w:divBdr>
              <w:divsChild>
                <w:div w:id="3282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81886">
      <w:bodyDiv w:val="1"/>
      <w:marLeft w:val="0"/>
      <w:marRight w:val="0"/>
      <w:marTop w:val="0"/>
      <w:marBottom w:val="0"/>
      <w:divBdr>
        <w:top w:val="none" w:sz="0" w:space="0" w:color="auto"/>
        <w:left w:val="none" w:sz="0" w:space="0" w:color="auto"/>
        <w:bottom w:val="none" w:sz="0" w:space="0" w:color="auto"/>
        <w:right w:val="none" w:sz="0" w:space="0" w:color="auto"/>
      </w:divBdr>
      <w:divsChild>
        <w:div w:id="293367326">
          <w:marLeft w:val="0"/>
          <w:marRight w:val="0"/>
          <w:marTop w:val="0"/>
          <w:marBottom w:val="0"/>
          <w:divBdr>
            <w:top w:val="none" w:sz="0" w:space="0" w:color="auto"/>
            <w:left w:val="none" w:sz="0" w:space="0" w:color="auto"/>
            <w:bottom w:val="none" w:sz="0" w:space="0" w:color="auto"/>
            <w:right w:val="none" w:sz="0" w:space="0" w:color="auto"/>
          </w:divBdr>
          <w:divsChild>
            <w:div w:id="1335180783">
              <w:marLeft w:val="0"/>
              <w:marRight w:val="0"/>
              <w:marTop w:val="0"/>
              <w:marBottom w:val="0"/>
              <w:divBdr>
                <w:top w:val="none" w:sz="0" w:space="0" w:color="auto"/>
                <w:left w:val="none" w:sz="0" w:space="0" w:color="auto"/>
                <w:bottom w:val="none" w:sz="0" w:space="0" w:color="auto"/>
                <w:right w:val="none" w:sz="0" w:space="0" w:color="auto"/>
              </w:divBdr>
              <w:divsChild>
                <w:div w:id="457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60118">
      <w:bodyDiv w:val="1"/>
      <w:marLeft w:val="0"/>
      <w:marRight w:val="0"/>
      <w:marTop w:val="0"/>
      <w:marBottom w:val="0"/>
      <w:divBdr>
        <w:top w:val="none" w:sz="0" w:space="0" w:color="auto"/>
        <w:left w:val="none" w:sz="0" w:space="0" w:color="auto"/>
        <w:bottom w:val="none" w:sz="0" w:space="0" w:color="auto"/>
        <w:right w:val="none" w:sz="0" w:space="0" w:color="auto"/>
      </w:divBdr>
    </w:div>
    <w:div w:id="793599581">
      <w:bodyDiv w:val="1"/>
      <w:marLeft w:val="0"/>
      <w:marRight w:val="0"/>
      <w:marTop w:val="0"/>
      <w:marBottom w:val="0"/>
      <w:divBdr>
        <w:top w:val="none" w:sz="0" w:space="0" w:color="auto"/>
        <w:left w:val="none" w:sz="0" w:space="0" w:color="auto"/>
        <w:bottom w:val="none" w:sz="0" w:space="0" w:color="auto"/>
        <w:right w:val="none" w:sz="0" w:space="0" w:color="auto"/>
      </w:divBdr>
      <w:divsChild>
        <w:div w:id="1564680699">
          <w:marLeft w:val="0"/>
          <w:marRight w:val="0"/>
          <w:marTop w:val="0"/>
          <w:marBottom w:val="0"/>
          <w:divBdr>
            <w:top w:val="none" w:sz="0" w:space="0" w:color="auto"/>
            <w:left w:val="none" w:sz="0" w:space="0" w:color="auto"/>
            <w:bottom w:val="none" w:sz="0" w:space="0" w:color="auto"/>
            <w:right w:val="none" w:sz="0" w:space="0" w:color="auto"/>
          </w:divBdr>
          <w:divsChild>
            <w:div w:id="825819862">
              <w:marLeft w:val="0"/>
              <w:marRight w:val="0"/>
              <w:marTop w:val="0"/>
              <w:marBottom w:val="0"/>
              <w:divBdr>
                <w:top w:val="none" w:sz="0" w:space="0" w:color="auto"/>
                <w:left w:val="none" w:sz="0" w:space="0" w:color="auto"/>
                <w:bottom w:val="none" w:sz="0" w:space="0" w:color="auto"/>
                <w:right w:val="none" w:sz="0" w:space="0" w:color="auto"/>
              </w:divBdr>
              <w:divsChild>
                <w:div w:id="13530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961">
      <w:bodyDiv w:val="1"/>
      <w:marLeft w:val="0"/>
      <w:marRight w:val="0"/>
      <w:marTop w:val="0"/>
      <w:marBottom w:val="0"/>
      <w:divBdr>
        <w:top w:val="none" w:sz="0" w:space="0" w:color="auto"/>
        <w:left w:val="none" w:sz="0" w:space="0" w:color="auto"/>
        <w:bottom w:val="none" w:sz="0" w:space="0" w:color="auto"/>
        <w:right w:val="none" w:sz="0" w:space="0" w:color="auto"/>
      </w:divBdr>
      <w:divsChild>
        <w:div w:id="106505340">
          <w:marLeft w:val="0"/>
          <w:marRight w:val="0"/>
          <w:marTop w:val="0"/>
          <w:marBottom w:val="0"/>
          <w:divBdr>
            <w:top w:val="none" w:sz="0" w:space="0" w:color="auto"/>
            <w:left w:val="none" w:sz="0" w:space="0" w:color="auto"/>
            <w:bottom w:val="none" w:sz="0" w:space="0" w:color="auto"/>
            <w:right w:val="none" w:sz="0" w:space="0" w:color="auto"/>
          </w:divBdr>
          <w:divsChild>
            <w:div w:id="1448282153">
              <w:marLeft w:val="0"/>
              <w:marRight w:val="0"/>
              <w:marTop w:val="0"/>
              <w:marBottom w:val="0"/>
              <w:divBdr>
                <w:top w:val="none" w:sz="0" w:space="0" w:color="auto"/>
                <w:left w:val="none" w:sz="0" w:space="0" w:color="auto"/>
                <w:bottom w:val="none" w:sz="0" w:space="0" w:color="auto"/>
                <w:right w:val="none" w:sz="0" w:space="0" w:color="auto"/>
              </w:divBdr>
              <w:divsChild>
                <w:div w:id="19091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7432">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6">
          <w:marLeft w:val="0"/>
          <w:marRight w:val="0"/>
          <w:marTop w:val="0"/>
          <w:marBottom w:val="0"/>
          <w:divBdr>
            <w:top w:val="none" w:sz="0" w:space="0" w:color="auto"/>
            <w:left w:val="none" w:sz="0" w:space="0" w:color="auto"/>
            <w:bottom w:val="none" w:sz="0" w:space="0" w:color="auto"/>
            <w:right w:val="none" w:sz="0" w:space="0" w:color="auto"/>
          </w:divBdr>
          <w:divsChild>
            <w:div w:id="2052533883">
              <w:marLeft w:val="0"/>
              <w:marRight w:val="0"/>
              <w:marTop w:val="0"/>
              <w:marBottom w:val="0"/>
              <w:divBdr>
                <w:top w:val="none" w:sz="0" w:space="0" w:color="auto"/>
                <w:left w:val="none" w:sz="0" w:space="0" w:color="auto"/>
                <w:bottom w:val="none" w:sz="0" w:space="0" w:color="auto"/>
                <w:right w:val="none" w:sz="0" w:space="0" w:color="auto"/>
              </w:divBdr>
              <w:divsChild>
                <w:div w:id="16492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7812">
      <w:bodyDiv w:val="1"/>
      <w:marLeft w:val="0"/>
      <w:marRight w:val="0"/>
      <w:marTop w:val="0"/>
      <w:marBottom w:val="0"/>
      <w:divBdr>
        <w:top w:val="none" w:sz="0" w:space="0" w:color="auto"/>
        <w:left w:val="none" w:sz="0" w:space="0" w:color="auto"/>
        <w:bottom w:val="none" w:sz="0" w:space="0" w:color="auto"/>
        <w:right w:val="none" w:sz="0" w:space="0" w:color="auto"/>
      </w:divBdr>
    </w:div>
    <w:div w:id="1424376197">
      <w:bodyDiv w:val="1"/>
      <w:marLeft w:val="0"/>
      <w:marRight w:val="0"/>
      <w:marTop w:val="0"/>
      <w:marBottom w:val="0"/>
      <w:divBdr>
        <w:top w:val="none" w:sz="0" w:space="0" w:color="auto"/>
        <w:left w:val="none" w:sz="0" w:space="0" w:color="auto"/>
        <w:bottom w:val="none" w:sz="0" w:space="0" w:color="auto"/>
        <w:right w:val="none" w:sz="0" w:space="0" w:color="auto"/>
      </w:divBdr>
      <w:divsChild>
        <w:div w:id="1965890941">
          <w:marLeft w:val="0"/>
          <w:marRight w:val="0"/>
          <w:marTop w:val="0"/>
          <w:marBottom w:val="0"/>
          <w:divBdr>
            <w:top w:val="none" w:sz="0" w:space="0" w:color="auto"/>
            <w:left w:val="none" w:sz="0" w:space="0" w:color="auto"/>
            <w:bottom w:val="none" w:sz="0" w:space="0" w:color="auto"/>
            <w:right w:val="none" w:sz="0" w:space="0" w:color="auto"/>
          </w:divBdr>
          <w:divsChild>
            <w:div w:id="724835420">
              <w:marLeft w:val="0"/>
              <w:marRight w:val="0"/>
              <w:marTop w:val="0"/>
              <w:marBottom w:val="0"/>
              <w:divBdr>
                <w:top w:val="none" w:sz="0" w:space="0" w:color="auto"/>
                <w:left w:val="none" w:sz="0" w:space="0" w:color="auto"/>
                <w:bottom w:val="none" w:sz="0" w:space="0" w:color="auto"/>
                <w:right w:val="none" w:sz="0" w:space="0" w:color="auto"/>
              </w:divBdr>
              <w:divsChild>
                <w:div w:id="14285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3003">
      <w:bodyDiv w:val="1"/>
      <w:marLeft w:val="0"/>
      <w:marRight w:val="0"/>
      <w:marTop w:val="0"/>
      <w:marBottom w:val="0"/>
      <w:divBdr>
        <w:top w:val="none" w:sz="0" w:space="0" w:color="auto"/>
        <w:left w:val="none" w:sz="0" w:space="0" w:color="auto"/>
        <w:bottom w:val="none" w:sz="0" w:space="0" w:color="auto"/>
        <w:right w:val="none" w:sz="0" w:space="0" w:color="auto"/>
      </w:divBdr>
      <w:divsChild>
        <w:div w:id="124398974">
          <w:marLeft w:val="0"/>
          <w:marRight w:val="0"/>
          <w:marTop w:val="0"/>
          <w:marBottom w:val="0"/>
          <w:divBdr>
            <w:top w:val="none" w:sz="0" w:space="0" w:color="auto"/>
            <w:left w:val="none" w:sz="0" w:space="0" w:color="auto"/>
            <w:bottom w:val="none" w:sz="0" w:space="0" w:color="auto"/>
            <w:right w:val="none" w:sz="0" w:space="0" w:color="auto"/>
          </w:divBdr>
          <w:divsChild>
            <w:div w:id="148984648">
              <w:marLeft w:val="0"/>
              <w:marRight w:val="0"/>
              <w:marTop w:val="0"/>
              <w:marBottom w:val="0"/>
              <w:divBdr>
                <w:top w:val="none" w:sz="0" w:space="0" w:color="auto"/>
                <w:left w:val="none" w:sz="0" w:space="0" w:color="auto"/>
                <w:bottom w:val="none" w:sz="0" w:space="0" w:color="auto"/>
                <w:right w:val="none" w:sz="0" w:space="0" w:color="auto"/>
              </w:divBdr>
              <w:divsChild>
                <w:div w:id="20588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7933">
      <w:bodyDiv w:val="1"/>
      <w:marLeft w:val="0"/>
      <w:marRight w:val="0"/>
      <w:marTop w:val="0"/>
      <w:marBottom w:val="0"/>
      <w:divBdr>
        <w:top w:val="none" w:sz="0" w:space="0" w:color="auto"/>
        <w:left w:val="none" w:sz="0" w:space="0" w:color="auto"/>
        <w:bottom w:val="none" w:sz="0" w:space="0" w:color="auto"/>
        <w:right w:val="none" w:sz="0" w:space="0" w:color="auto"/>
      </w:divBdr>
      <w:divsChild>
        <w:div w:id="1750300593">
          <w:marLeft w:val="0"/>
          <w:marRight w:val="0"/>
          <w:marTop w:val="0"/>
          <w:marBottom w:val="0"/>
          <w:divBdr>
            <w:top w:val="none" w:sz="0" w:space="0" w:color="auto"/>
            <w:left w:val="none" w:sz="0" w:space="0" w:color="auto"/>
            <w:bottom w:val="none" w:sz="0" w:space="0" w:color="auto"/>
            <w:right w:val="none" w:sz="0" w:space="0" w:color="auto"/>
          </w:divBdr>
          <w:divsChild>
            <w:div w:id="300381385">
              <w:marLeft w:val="0"/>
              <w:marRight w:val="0"/>
              <w:marTop w:val="0"/>
              <w:marBottom w:val="0"/>
              <w:divBdr>
                <w:top w:val="none" w:sz="0" w:space="0" w:color="auto"/>
                <w:left w:val="none" w:sz="0" w:space="0" w:color="auto"/>
                <w:bottom w:val="none" w:sz="0" w:space="0" w:color="auto"/>
                <w:right w:val="none" w:sz="0" w:space="0" w:color="auto"/>
              </w:divBdr>
              <w:divsChild>
                <w:div w:id="7158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4765">
      <w:bodyDiv w:val="1"/>
      <w:marLeft w:val="0"/>
      <w:marRight w:val="0"/>
      <w:marTop w:val="0"/>
      <w:marBottom w:val="0"/>
      <w:divBdr>
        <w:top w:val="none" w:sz="0" w:space="0" w:color="auto"/>
        <w:left w:val="none" w:sz="0" w:space="0" w:color="auto"/>
        <w:bottom w:val="none" w:sz="0" w:space="0" w:color="auto"/>
        <w:right w:val="none" w:sz="0" w:space="0" w:color="auto"/>
      </w:divBdr>
      <w:divsChild>
        <w:div w:id="815341613">
          <w:marLeft w:val="0"/>
          <w:marRight w:val="0"/>
          <w:marTop w:val="0"/>
          <w:marBottom w:val="0"/>
          <w:divBdr>
            <w:top w:val="none" w:sz="0" w:space="0" w:color="auto"/>
            <w:left w:val="none" w:sz="0" w:space="0" w:color="auto"/>
            <w:bottom w:val="none" w:sz="0" w:space="0" w:color="auto"/>
            <w:right w:val="none" w:sz="0" w:space="0" w:color="auto"/>
          </w:divBdr>
          <w:divsChild>
            <w:div w:id="610745109">
              <w:marLeft w:val="0"/>
              <w:marRight w:val="0"/>
              <w:marTop w:val="0"/>
              <w:marBottom w:val="0"/>
              <w:divBdr>
                <w:top w:val="none" w:sz="0" w:space="0" w:color="auto"/>
                <w:left w:val="none" w:sz="0" w:space="0" w:color="auto"/>
                <w:bottom w:val="none" w:sz="0" w:space="0" w:color="auto"/>
                <w:right w:val="none" w:sz="0" w:space="0" w:color="auto"/>
              </w:divBdr>
              <w:divsChild>
                <w:div w:id="2051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6410">
      <w:bodyDiv w:val="1"/>
      <w:marLeft w:val="0"/>
      <w:marRight w:val="0"/>
      <w:marTop w:val="0"/>
      <w:marBottom w:val="0"/>
      <w:divBdr>
        <w:top w:val="none" w:sz="0" w:space="0" w:color="auto"/>
        <w:left w:val="none" w:sz="0" w:space="0" w:color="auto"/>
        <w:bottom w:val="none" w:sz="0" w:space="0" w:color="auto"/>
        <w:right w:val="none" w:sz="0" w:space="0" w:color="auto"/>
      </w:divBdr>
      <w:divsChild>
        <w:div w:id="144129725">
          <w:marLeft w:val="0"/>
          <w:marRight w:val="0"/>
          <w:marTop w:val="0"/>
          <w:marBottom w:val="0"/>
          <w:divBdr>
            <w:top w:val="none" w:sz="0" w:space="0" w:color="auto"/>
            <w:left w:val="none" w:sz="0" w:space="0" w:color="auto"/>
            <w:bottom w:val="none" w:sz="0" w:space="0" w:color="auto"/>
            <w:right w:val="none" w:sz="0" w:space="0" w:color="auto"/>
          </w:divBdr>
          <w:divsChild>
            <w:div w:id="1473446195">
              <w:marLeft w:val="0"/>
              <w:marRight w:val="0"/>
              <w:marTop w:val="0"/>
              <w:marBottom w:val="0"/>
              <w:divBdr>
                <w:top w:val="none" w:sz="0" w:space="0" w:color="auto"/>
                <w:left w:val="none" w:sz="0" w:space="0" w:color="auto"/>
                <w:bottom w:val="none" w:sz="0" w:space="0" w:color="auto"/>
                <w:right w:val="none" w:sz="0" w:space="0" w:color="auto"/>
              </w:divBdr>
              <w:divsChild>
                <w:div w:id="16340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2380">
      <w:bodyDiv w:val="1"/>
      <w:marLeft w:val="0"/>
      <w:marRight w:val="0"/>
      <w:marTop w:val="0"/>
      <w:marBottom w:val="0"/>
      <w:divBdr>
        <w:top w:val="none" w:sz="0" w:space="0" w:color="auto"/>
        <w:left w:val="none" w:sz="0" w:space="0" w:color="auto"/>
        <w:bottom w:val="none" w:sz="0" w:space="0" w:color="auto"/>
        <w:right w:val="none" w:sz="0" w:space="0" w:color="auto"/>
      </w:divBdr>
      <w:divsChild>
        <w:div w:id="157499086">
          <w:marLeft w:val="0"/>
          <w:marRight w:val="0"/>
          <w:marTop w:val="0"/>
          <w:marBottom w:val="0"/>
          <w:divBdr>
            <w:top w:val="none" w:sz="0" w:space="0" w:color="auto"/>
            <w:left w:val="none" w:sz="0" w:space="0" w:color="auto"/>
            <w:bottom w:val="none" w:sz="0" w:space="0" w:color="auto"/>
            <w:right w:val="none" w:sz="0" w:space="0" w:color="auto"/>
          </w:divBdr>
          <w:divsChild>
            <w:div w:id="17851122">
              <w:marLeft w:val="0"/>
              <w:marRight w:val="0"/>
              <w:marTop w:val="0"/>
              <w:marBottom w:val="0"/>
              <w:divBdr>
                <w:top w:val="none" w:sz="0" w:space="0" w:color="auto"/>
                <w:left w:val="none" w:sz="0" w:space="0" w:color="auto"/>
                <w:bottom w:val="none" w:sz="0" w:space="0" w:color="auto"/>
                <w:right w:val="none" w:sz="0" w:space="0" w:color="auto"/>
              </w:divBdr>
              <w:divsChild>
                <w:div w:id="4025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97">
          <w:marLeft w:val="0"/>
          <w:marRight w:val="0"/>
          <w:marTop w:val="0"/>
          <w:marBottom w:val="0"/>
          <w:divBdr>
            <w:top w:val="none" w:sz="0" w:space="0" w:color="auto"/>
            <w:left w:val="none" w:sz="0" w:space="0" w:color="auto"/>
            <w:bottom w:val="none" w:sz="0" w:space="0" w:color="auto"/>
            <w:right w:val="none" w:sz="0" w:space="0" w:color="auto"/>
          </w:divBdr>
          <w:divsChild>
            <w:div w:id="770709987">
              <w:marLeft w:val="0"/>
              <w:marRight w:val="0"/>
              <w:marTop w:val="0"/>
              <w:marBottom w:val="0"/>
              <w:divBdr>
                <w:top w:val="none" w:sz="0" w:space="0" w:color="auto"/>
                <w:left w:val="none" w:sz="0" w:space="0" w:color="auto"/>
                <w:bottom w:val="none" w:sz="0" w:space="0" w:color="auto"/>
                <w:right w:val="none" w:sz="0" w:space="0" w:color="auto"/>
              </w:divBdr>
              <w:divsChild>
                <w:div w:id="18998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5732">
          <w:marLeft w:val="0"/>
          <w:marRight w:val="0"/>
          <w:marTop w:val="0"/>
          <w:marBottom w:val="0"/>
          <w:divBdr>
            <w:top w:val="none" w:sz="0" w:space="0" w:color="auto"/>
            <w:left w:val="none" w:sz="0" w:space="0" w:color="auto"/>
            <w:bottom w:val="none" w:sz="0" w:space="0" w:color="auto"/>
            <w:right w:val="none" w:sz="0" w:space="0" w:color="auto"/>
          </w:divBdr>
          <w:divsChild>
            <w:div w:id="1182931316">
              <w:marLeft w:val="0"/>
              <w:marRight w:val="0"/>
              <w:marTop w:val="0"/>
              <w:marBottom w:val="0"/>
              <w:divBdr>
                <w:top w:val="none" w:sz="0" w:space="0" w:color="auto"/>
                <w:left w:val="none" w:sz="0" w:space="0" w:color="auto"/>
                <w:bottom w:val="none" w:sz="0" w:space="0" w:color="auto"/>
                <w:right w:val="none" w:sz="0" w:space="0" w:color="auto"/>
              </w:divBdr>
              <w:divsChild>
                <w:div w:id="1491750149">
                  <w:marLeft w:val="0"/>
                  <w:marRight w:val="0"/>
                  <w:marTop w:val="0"/>
                  <w:marBottom w:val="0"/>
                  <w:divBdr>
                    <w:top w:val="none" w:sz="0" w:space="0" w:color="auto"/>
                    <w:left w:val="none" w:sz="0" w:space="0" w:color="auto"/>
                    <w:bottom w:val="none" w:sz="0" w:space="0" w:color="auto"/>
                    <w:right w:val="none" w:sz="0" w:space="0" w:color="auto"/>
                  </w:divBdr>
                </w:div>
              </w:divsChild>
            </w:div>
            <w:div w:id="354816624">
              <w:marLeft w:val="0"/>
              <w:marRight w:val="0"/>
              <w:marTop w:val="0"/>
              <w:marBottom w:val="0"/>
              <w:divBdr>
                <w:top w:val="none" w:sz="0" w:space="0" w:color="auto"/>
                <w:left w:val="none" w:sz="0" w:space="0" w:color="auto"/>
                <w:bottom w:val="none" w:sz="0" w:space="0" w:color="auto"/>
                <w:right w:val="none" w:sz="0" w:space="0" w:color="auto"/>
              </w:divBdr>
              <w:divsChild>
                <w:div w:id="185599764">
                  <w:marLeft w:val="0"/>
                  <w:marRight w:val="0"/>
                  <w:marTop w:val="0"/>
                  <w:marBottom w:val="0"/>
                  <w:divBdr>
                    <w:top w:val="none" w:sz="0" w:space="0" w:color="auto"/>
                    <w:left w:val="none" w:sz="0" w:space="0" w:color="auto"/>
                    <w:bottom w:val="none" w:sz="0" w:space="0" w:color="auto"/>
                    <w:right w:val="none" w:sz="0" w:space="0" w:color="auto"/>
                  </w:divBdr>
                </w:div>
                <w:div w:id="130368691">
                  <w:marLeft w:val="0"/>
                  <w:marRight w:val="0"/>
                  <w:marTop w:val="0"/>
                  <w:marBottom w:val="0"/>
                  <w:divBdr>
                    <w:top w:val="none" w:sz="0" w:space="0" w:color="auto"/>
                    <w:left w:val="none" w:sz="0" w:space="0" w:color="auto"/>
                    <w:bottom w:val="none" w:sz="0" w:space="0" w:color="auto"/>
                    <w:right w:val="none" w:sz="0" w:space="0" w:color="auto"/>
                  </w:divBdr>
                </w:div>
              </w:divsChild>
            </w:div>
            <w:div w:id="1814910874">
              <w:marLeft w:val="0"/>
              <w:marRight w:val="0"/>
              <w:marTop w:val="0"/>
              <w:marBottom w:val="0"/>
              <w:divBdr>
                <w:top w:val="none" w:sz="0" w:space="0" w:color="auto"/>
                <w:left w:val="none" w:sz="0" w:space="0" w:color="auto"/>
                <w:bottom w:val="none" w:sz="0" w:space="0" w:color="auto"/>
                <w:right w:val="none" w:sz="0" w:space="0" w:color="auto"/>
              </w:divBdr>
              <w:divsChild>
                <w:div w:id="1526678118">
                  <w:marLeft w:val="0"/>
                  <w:marRight w:val="0"/>
                  <w:marTop w:val="0"/>
                  <w:marBottom w:val="0"/>
                  <w:divBdr>
                    <w:top w:val="none" w:sz="0" w:space="0" w:color="auto"/>
                    <w:left w:val="none" w:sz="0" w:space="0" w:color="auto"/>
                    <w:bottom w:val="none" w:sz="0" w:space="0" w:color="auto"/>
                    <w:right w:val="none" w:sz="0" w:space="0" w:color="auto"/>
                  </w:divBdr>
                </w:div>
              </w:divsChild>
            </w:div>
            <w:div w:id="219561745">
              <w:marLeft w:val="0"/>
              <w:marRight w:val="0"/>
              <w:marTop w:val="0"/>
              <w:marBottom w:val="0"/>
              <w:divBdr>
                <w:top w:val="none" w:sz="0" w:space="0" w:color="auto"/>
                <w:left w:val="none" w:sz="0" w:space="0" w:color="auto"/>
                <w:bottom w:val="none" w:sz="0" w:space="0" w:color="auto"/>
                <w:right w:val="none" w:sz="0" w:space="0" w:color="auto"/>
              </w:divBdr>
              <w:divsChild>
                <w:div w:id="1974019415">
                  <w:marLeft w:val="0"/>
                  <w:marRight w:val="0"/>
                  <w:marTop w:val="0"/>
                  <w:marBottom w:val="0"/>
                  <w:divBdr>
                    <w:top w:val="none" w:sz="0" w:space="0" w:color="auto"/>
                    <w:left w:val="none" w:sz="0" w:space="0" w:color="auto"/>
                    <w:bottom w:val="none" w:sz="0" w:space="0" w:color="auto"/>
                    <w:right w:val="none" w:sz="0" w:space="0" w:color="auto"/>
                  </w:divBdr>
                  <w:divsChild>
                    <w:div w:id="1627003292">
                      <w:marLeft w:val="0"/>
                      <w:marRight w:val="0"/>
                      <w:marTop w:val="0"/>
                      <w:marBottom w:val="0"/>
                      <w:divBdr>
                        <w:top w:val="none" w:sz="0" w:space="0" w:color="auto"/>
                        <w:left w:val="none" w:sz="0" w:space="0" w:color="auto"/>
                        <w:bottom w:val="none" w:sz="0" w:space="0" w:color="auto"/>
                        <w:right w:val="none" w:sz="0" w:space="0" w:color="auto"/>
                      </w:divBdr>
                    </w:div>
                  </w:divsChild>
                </w:div>
                <w:div w:id="2126731531">
                  <w:marLeft w:val="0"/>
                  <w:marRight w:val="0"/>
                  <w:marTop w:val="0"/>
                  <w:marBottom w:val="0"/>
                  <w:divBdr>
                    <w:top w:val="none" w:sz="0" w:space="0" w:color="auto"/>
                    <w:left w:val="none" w:sz="0" w:space="0" w:color="auto"/>
                    <w:bottom w:val="none" w:sz="0" w:space="0" w:color="auto"/>
                    <w:right w:val="none" w:sz="0" w:space="0" w:color="auto"/>
                  </w:divBdr>
                  <w:divsChild>
                    <w:div w:id="449323150">
                      <w:marLeft w:val="0"/>
                      <w:marRight w:val="0"/>
                      <w:marTop w:val="0"/>
                      <w:marBottom w:val="0"/>
                      <w:divBdr>
                        <w:top w:val="none" w:sz="0" w:space="0" w:color="auto"/>
                        <w:left w:val="none" w:sz="0" w:space="0" w:color="auto"/>
                        <w:bottom w:val="none" w:sz="0" w:space="0" w:color="auto"/>
                        <w:right w:val="none" w:sz="0" w:space="0" w:color="auto"/>
                      </w:divBdr>
                    </w:div>
                  </w:divsChild>
                </w:div>
                <w:div w:id="1588076519">
                  <w:marLeft w:val="0"/>
                  <w:marRight w:val="0"/>
                  <w:marTop w:val="0"/>
                  <w:marBottom w:val="0"/>
                  <w:divBdr>
                    <w:top w:val="none" w:sz="0" w:space="0" w:color="auto"/>
                    <w:left w:val="none" w:sz="0" w:space="0" w:color="auto"/>
                    <w:bottom w:val="none" w:sz="0" w:space="0" w:color="auto"/>
                    <w:right w:val="none" w:sz="0" w:space="0" w:color="auto"/>
                  </w:divBdr>
                  <w:divsChild>
                    <w:div w:id="182593428">
                      <w:marLeft w:val="0"/>
                      <w:marRight w:val="0"/>
                      <w:marTop w:val="0"/>
                      <w:marBottom w:val="0"/>
                      <w:divBdr>
                        <w:top w:val="none" w:sz="0" w:space="0" w:color="auto"/>
                        <w:left w:val="none" w:sz="0" w:space="0" w:color="auto"/>
                        <w:bottom w:val="none" w:sz="0" w:space="0" w:color="auto"/>
                        <w:right w:val="none" w:sz="0" w:space="0" w:color="auto"/>
                      </w:divBdr>
                    </w:div>
                  </w:divsChild>
                </w:div>
                <w:div w:id="1450859140">
                  <w:marLeft w:val="0"/>
                  <w:marRight w:val="0"/>
                  <w:marTop w:val="0"/>
                  <w:marBottom w:val="0"/>
                  <w:divBdr>
                    <w:top w:val="none" w:sz="0" w:space="0" w:color="auto"/>
                    <w:left w:val="none" w:sz="0" w:space="0" w:color="auto"/>
                    <w:bottom w:val="none" w:sz="0" w:space="0" w:color="auto"/>
                    <w:right w:val="none" w:sz="0" w:space="0" w:color="auto"/>
                  </w:divBdr>
                  <w:divsChild>
                    <w:div w:id="1653829065">
                      <w:marLeft w:val="0"/>
                      <w:marRight w:val="0"/>
                      <w:marTop w:val="0"/>
                      <w:marBottom w:val="0"/>
                      <w:divBdr>
                        <w:top w:val="none" w:sz="0" w:space="0" w:color="auto"/>
                        <w:left w:val="none" w:sz="0" w:space="0" w:color="auto"/>
                        <w:bottom w:val="none" w:sz="0" w:space="0" w:color="auto"/>
                        <w:right w:val="none" w:sz="0" w:space="0" w:color="auto"/>
                      </w:divBdr>
                    </w:div>
                  </w:divsChild>
                </w:div>
                <w:div w:id="160656294">
                  <w:marLeft w:val="0"/>
                  <w:marRight w:val="0"/>
                  <w:marTop w:val="0"/>
                  <w:marBottom w:val="0"/>
                  <w:divBdr>
                    <w:top w:val="none" w:sz="0" w:space="0" w:color="auto"/>
                    <w:left w:val="none" w:sz="0" w:space="0" w:color="auto"/>
                    <w:bottom w:val="none" w:sz="0" w:space="0" w:color="auto"/>
                    <w:right w:val="none" w:sz="0" w:space="0" w:color="auto"/>
                  </w:divBdr>
                  <w:divsChild>
                    <w:div w:id="174927755">
                      <w:marLeft w:val="0"/>
                      <w:marRight w:val="0"/>
                      <w:marTop w:val="0"/>
                      <w:marBottom w:val="0"/>
                      <w:divBdr>
                        <w:top w:val="none" w:sz="0" w:space="0" w:color="auto"/>
                        <w:left w:val="none" w:sz="0" w:space="0" w:color="auto"/>
                        <w:bottom w:val="none" w:sz="0" w:space="0" w:color="auto"/>
                        <w:right w:val="none" w:sz="0" w:space="0" w:color="auto"/>
                      </w:divBdr>
                    </w:div>
                  </w:divsChild>
                </w:div>
                <w:div w:id="1329407336">
                  <w:marLeft w:val="0"/>
                  <w:marRight w:val="0"/>
                  <w:marTop w:val="0"/>
                  <w:marBottom w:val="0"/>
                  <w:divBdr>
                    <w:top w:val="none" w:sz="0" w:space="0" w:color="auto"/>
                    <w:left w:val="none" w:sz="0" w:space="0" w:color="auto"/>
                    <w:bottom w:val="none" w:sz="0" w:space="0" w:color="auto"/>
                    <w:right w:val="none" w:sz="0" w:space="0" w:color="auto"/>
                  </w:divBdr>
                  <w:divsChild>
                    <w:div w:id="1505248012">
                      <w:marLeft w:val="0"/>
                      <w:marRight w:val="0"/>
                      <w:marTop w:val="0"/>
                      <w:marBottom w:val="0"/>
                      <w:divBdr>
                        <w:top w:val="none" w:sz="0" w:space="0" w:color="auto"/>
                        <w:left w:val="none" w:sz="0" w:space="0" w:color="auto"/>
                        <w:bottom w:val="none" w:sz="0" w:space="0" w:color="auto"/>
                        <w:right w:val="none" w:sz="0" w:space="0" w:color="auto"/>
                      </w:divBdr>
                    </w:div>
                  </w:divsChild>
                </w:div>
                <w:div w:id="2057700993">
                  <w:marLeft w:val="0"/>
                  <w:marRight w:val="0"/>
                  <w:marTop w:val="0"/>
                  <w:marBottom w:val="0"/>
                  <w:divBdr>
                    <w:top w:val="none" w:sz="0" w:space="0" w:color="auto"/>
                    <w:left w:val="none" w:sz="0" w:space="0" w:color="auto"/>
                    <w:bottom w:val="none" w:sz="0" w:space="0" w:color="auto"/>
                    <w:right w:val="none" w:sz="0" w:space="0" w:color="auto"/>
                  </w:divBdr>
                  <w:divsChild>
                    <w:div w:id="4689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4280">
          <w:marLeft w:val="0"/>
          <w:marRight w:val="0"/>
          <w:marTop w:val="0"/>
          <w:marBottom w:val="0"/>
          <w:divBdr>
            <w:top w:val="none" w:sz="0" w:space="0" w:color="auto"/>
            <w:left w:val="none" w:sz="0" w:space="0" w:color="auto"/>
            <w:bottom w:val="none" w:sz="0" w:space="0" w:color="auto"/>
            <w:right w:val="none" w:sz="0" w:space="0" w:color="auto"/>
          </w:divBdr>
          <w:divsChild>
            <w:div w:id="1821996709">
              <w:marLeft w:val="0"/>
              <w:marRight w:val="0"/>
              <w:marTop w:val="0"/>
              <w:marBottom w:val="0"/>
              <w:divBdr>
                <w:top w:val="none" w:sz="0" w:space="0" w:color="auto"/>
                <w:left w:val="none" w:sz="0" w:space="0" w:color="auto"/>
                <w:bottom w:val="none" w:sz="0" w:space="0" w:color="auto"/>
                <w:right w:val="none" w:sz="0" w:space="0" w:color="auto"/>
              </w:divBdr>
              <w:divsChild>
                <w:div w:id="1777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525">
          <w:marLeft w:val="0"/>
          <w:marRight w:val="0"/>
          <w:marTop w:val="0"/>
          <w:marBottom w:val="0"/>
          <w:divBdr>
            <w:top w:val="none" w:sz="0" w:space="0" w:color="auto"/>
            <w:left w:val="none" w:sz="0" w:space="0" w:color="auto"/>
            <w:bottom w:val="none" w:sz="0" w:space="0" w:color="auto"/>
            <w:right w:val="none" w:sz="0" w:space="0" w:color="auto"/>
          </w:divBdr>
          <w:divsChild>
            <w:div w:id="1328560806">
              <w:marLeft w:val="0"/>
              <w:marRight w:val="0"/>
              <w:marTop w:val="0"/>
              <w:marBottom w:val="0"/>
              <w:divBdr>
                <w:top w:val="none" w:sz="0" w:space="0" w:color="auto"/>
                <w:left w:val="none" w:sz="0" w:space="0" w:color="auto"/>
                <w:bottom w:val="none" w:sz="0" w:space="0" w:color="auto"/>
                <w:right w:val="none" w:sz="0" w:space="0" w:color="auto"/>
              </w:divBdr>
              <w:divsChild>
                <w:div w:id="2092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8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749">
          <w:marLeft w:val="0"/>
          <w:marRight w:val="0"/>
          <w:marTop w:val="0"/>
          <w:marBottom w:val="0"/>
          <w:divBdr>
            <w:top w:val="none" w:sz="0" w:space="0" w:color="auto"/>
            <w:left w:val="none" w:sz="0" w:space="0" w:color="auto"/>
            <w:bottom w:val="none" w:sz="0" w:space="0" w:color="auto"/>
            <w:right w:val="none" w:sz="0" w:space="0" w:color="auto"/>
          </w:divBdr>
          <w:divsChild>
            <w:div w:id="1932855914">
              <w:marLeft w:val="0"/>
              <w:marRight w:val="0"/>
              <w:marTop w:val="0"/>
              <w:marBottom w:val="0"/>
              <w:divBdr>
                <w:top w:val="none" w:sz="0" w:space="0" w:color="auto"/>
                <w:left w:val="none" w:sz="0" w:space="0" w:color="auto"/>
                <w:bottom w:val="none" w:sz="0" w:space="0" w:color="auto"/>
                <w:right w:val="none" w:sz="0" w:space="0" w:color="auto"/>
              </w:divBdr>
              <w:divsChild>
                <w:div w:id="18477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um.it/TNE_HealthConne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ternational@lum.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national@lum.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dc:creator>
  <cp:lastModifiedBy>Microsoft Office User</cp:lastModifiedBy>
  <cp:revision>5</cp:revision>
  <dcterms:created xsi:type="dcterms:W3CDTF">2025-07-01T10:18:00Z</dcterms:created>
  <dcterms:modified xsi:type="dcterms:W3CDTF">2025-07-01T10:40:00Z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2025-03-28T00:00:00Z</vt:filetime>
  </property>
</Properties>
</file>